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Layout w:type="fixed"/>
        <w:tblLook w:val="04A0" w:firstRow="1" w:lastRow="0" w:firstColumn="1" w:lastColumn="0" w:noHBand="0" w:noVBand="1"/>
      </w:tblPr>
      <w:tblGrid>
        <w:gridCol w:w="6460"/>
        <w:gridCol w:w="3038"/>
      </w:tblGrid>
      <w:tr w:rsidR="00DD3AA5" w:rsidRPr="0019036F" w14:paraId="33235F2E" w14:textId="77777777" w:rsidTr="004A6EC3">
        <w:trPr>
          <w:trHeight w:val="2095"/>
        </w:trPr>
        <w:tc>
          <w:tcPr>
            <w:tcW w:w="6460" w:type="dxa"/>
            <w:shd w:val="clear" w:color="auto" w:fill="auto"/>
          </w:tcPr>
          <w:p w14:paraId="52CFEF16" w14:textId="77777777" w:rsidR="00DD3AA5" w:rsidRPr="0019036F" w:rsidRDefault="00DD3AA5" w:rsidP="004A6EC3">
            <w:pPr>
              <w:spacing w:after="0"/>
              <w:ind w:right="2790"/>
              <w:rPr>
                <w:rFonts w:ascii="Times New Roman" w:hAnsi="Times New Roman" w:cs="Times New Roman"/>
                <w:noProof/>
                <w:lang w:eastAsia="fr-FR"/>
              </w:rPr>
            </w:pPr>
            <w:bookmarkStart w:id="0" w:name="_GoBack"/>
            <w:bookmarkEnd w:id="0"/>
            <w:r w:rsidRPr="0019036F">
              <w:rPr>
                <w:rFonts w:ascii="Times New Roman" w:hAnsi="Times New Roman" w:cs="Times New Roman"/>
                <w:noProof/>
                <w:lang w:val="en-US"/>
              </w:rPr>
              <w:drawing>
                <wp:anchor distT="0" distB="0" distL="114300" distR="114300" simplePos="0" relativeHeight="251659264" behindDoc="1" locked="0" layoutInCell="0" allowOverlap="1" wp14:anchorId="634AECEA" wp14:editId="4C6FBBE7">
                  <wp:simplePos x="0" y="0"/>
                  <wp:positionH relativeFrom="column">
                    <wp:posOffset>4271645</wp:posOffset>
                  </wp:positionH>
                  <wp:positionV relativeFrom="paragraph">
                    <wp:posOffset>208915</wp:posOffset>
                  </wp:positionV>
                  <wp:extent cx="1117600" cy="697865"/>
                  <wp:effectExtent l="0" t="0" r="6350" b="6985"/>
                  <wp:wrapNone/>
                  <wp:docPr id="2" name="Picture 2" descr="EUUN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EUUN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7600" cy="697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036F">
              <w:rPr>
                <w:rFonts w:ascii="Times New Roman" w:hAnsi="Times New Roman" w:cs="Times New Roman"/>
                <w:noProof/>
                <w:lang w:val="en-US"/>
              </w:rPr>
              <w:drawing>
                <wp:inline distT="0" distB="0" distL="0" distR="0" wp14:anchorId="75886029" wp14:editId="0BDDFD88">
                  <wp:extent cx="1020445" cy="1237615"/>
                  <wp:effectExtent l="0" t="0" r="825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0445" cy="1237615"/>
                          </a:xfrm>
                          <a:prstGeom prst="rect">
                            <a:avLst/>
                          </a:prstGeom>
                          <a:noFill/>
                          <a:ln>
                            <a:noFill/>
                          </a:ln>
                        </pic:spPr>
                      </pic:pic>
                    </a:graphicData>
                  </a:graphic>
                </wp:inline>
              </w:drawing>
            </w:r>
          </w:p>
        </w:tc>
        <w:tc>
          <w:tcPr>
            <w:tcW w:w="3038" w:type="dxa"/>
            <w:shd w:val="clear" w:color="auto" w:fill="auto"/>
          </w:tcPr>
          <w:p w14:paraId="0E1412D6" w14:textId="77777777" w:rsidR="00DD3AA5" w:rsidRPr="0019036F" w:rsidRDefault="00DD3AA5" w:rsidP="004A6EC3">
            <w:pPr>
              <w:spacing w:after="0"/>
              <w:ind w:right="2790"/>
              <w:jc w:val="right"/>
              <w:rPr>
                <w:rFonts w:ascii="Times New Roman" w:hAnsi="Times New Roman" w:cs="Times New Roman"/>
                <w:noProof/>
                <w:lang w:eastAsia="fr-FR"/>
              </w:rPr>
            </w:pPr>
          </w:p>
        </w:tc>
      </w:tr>
    </w:tbl>
    <w:p w14:paraId="6F072D77" w14:textId="77777777" w:rsidR="00DC0E3F" w:rsidRPr="0019036F" w:rsidRDefault="00DC0E3F" w:rsidP="00DC0E3F">
      <w:pPr>
        <w:jc w:val="center"/>
        <w:rPr>
          <w:rFonts w:ascii="Times New Roman" w:hAnsi="Times New Roman" w:cs="Times New Roman"/>
          <w:b/>
          <w:sz w:val="40"/>
        </w:rPr>
      </w:pPr>
    </w:p>
    <w:p w14:paraId="0168328F" w14:textId="77777777" w:rsidR="00C0500D" w:rsidRPr="0019036F" w:rsidRDefault="00DC0E3F" w:rsidP="00DC0E3F">
      <w:pPr>
        <w:jc w:val="center"/>
        <w:rPr>
          <w:rFonts w:ascii="Times New Roman" w:hAnsi="Times New Roman" w:cs="Times New Roman"/>
          <w:b/>
          <w:sz w:val="40"/>
        </w:rPr>
      </w:pPr>
      <w:r w:rsidRPr="0019036F">
        <w:rPr>
          <w:rFonts w:ascii="Times New Roman" w:hAnsi="Times New Roman" w:cs="Times New Roman"/>
          <w:b/>
          <w:sz w:val="40"/>
        </w:rPr>
        <w:t>Development Initiative for Northern Uganda (DINU)</w:t>
      </w:r>
    </w:p>
    <w:p w14:paraId="15684309" w14:textId="77777777" w:rsidR="00DC0E3F" w:rsidRPr="0019036F" w:rsidRDefault="00DC0E3F" w:rsidP="00DC0E3F">
      <w:pPr>
        <w:pStyle w:val="SubTitle1"/>
        <w:spacing w:after="0"/>
        <w:rPr>
          <w:b w:val="0"/>
          <w:sz w:val="32"/>
          <w:szCs w:val="32"/>
        </w:rPr>
      </w:pPr>
      <w:r w:rsidRPr="0019036F">
        <w:rPr>
          <w:b w:val="0"/>
          <w:sz w:val="32"/>
          <w:szCs w:val="32"/>
        </w:rPr>
        <w:t>11</w:t>
      </w:r>
      <w:r w:rsidRPr="0019036F">
        <w:rPr>
          <w:b w:val="0"/>
          <w:sz w:val="32"/>
          <w:szCs w:val="32"/>
          <w:vertAlign w:val="superscript"/>
        </w:rPr>
        <w:t>th</w:t>
      </w:r>
      <w:r w:rsidRPr="0019036F">
        <w:rPr>
          <w:b w:val="0"/>
          <w:sz w:val="32"/>
          <w:szCs w:val="32"/>
        </w:rPr>
        <w:t xml:space="preserve"> European Development Fund</w:t>
      </w:r>
    </w:p>
    <w:p w14:paraId="5BE074C1" w14:textId="77777777" w:rsidR="00DC0E3F" w:rsidRPr="0019036F" w:rsidRDefault="00DC0E3F" w:rsidP="00DC0E3F">
      <w:pPr>
        <w:jc w:val="center"/>
        <w:rPr>
          <w:rFonts w:ascii="Times New Roman" w:hAnsi="Times New Roman" w:cs="Times New Roman"/>
          <w:b/>
          <w:sz w:val="32"/>
          <w:szCs w:val="32"/>
        </w:rPr>
      </w:pPr>
      <w:r w:rsidRPr="0019036F">
        <w:rPr>
          <w:rFonts w:ascii="Times New Roman" w:hAnsi="Times New Roman" w:cs="Times New Roman"/>
          <w:b/>
          <w:sz w:val="32"/>
          <w:szCs w:val="32"/>
        </w:rPr>
        <w:t>Under the Financing Agreement No. FED/2016/038-781</w:t>
      </w:r>
    </w:p>
    <w:p w14:paraId="4CEBF634" w14:textId="77777777" w:rsidR="00C0500D" w:rsidRPr="0019036F" w:rsidRDefault="00C0500D" w:rsidP="008D0BA1">
      <w:pPr>
        <w:jc w:val="both"/>
        <w:rPr>
          <w:rFonts w:ascii="Times New Roman" w:hAnsi="Times New Roman" w:cs="Times New Roman"/>
        </w:rPr>
      </w:pPr>
    </w:p>
    <w:p w14:paraId="13510235" w14:textId="77777777" w:rsidR="00DC0E3F" w:rsidRPr="0019036F" w:rsidRDefault="00DC0E3F" w:rsidP="008D0BA1">
      <w:pPr>
        <w:jc w:val="both"/>
        <w:rPr>
          <w:rFonts w:ascii="Times New Roman" w:hAnsi="Times New Roman" w:cs="Times New Roman"/>
        </w:rPr>
      </w:pPr>
    </w:p>
    <w:p w14:paraId="25CE7283" w14:textId="77777777" w:rsidR="00DC0E3F" w:rsidRPr="0019036F" w:rsidRDefault="00DC0E3F" w:rsidP="008D0BA1">
      <w:pPr>
        <w:jc w:val="both"/>
        <w:rPr>
          <w:rFonts w:ascii="Times New Roman" w:hAnsi="Times New Roman" w:cs="Times New Roman"/>
        </w:rPr>
      </w:pPr>
    </w:p>
    <w:p w14:paraId="7C0BDB76" w14:textId="77777777" w:rsidR="00DC0E3F" w:rsidRPr="0019036F" w:rsidRDefault="00DC0E3F" w:rsidP="00DC0E3F">
      <w:pPr>
        <w:jc w:val="center"/>
        <w:rPr>
          <w:rFonts w:ascii="Times New Roman" w:hAnsi="Times New Roman" w:cs="Times New Roman"/>
          <w:b/>
          <w:sz w:val="32"/>
          <w:szCs w:val="32"/>
        </w:rPr>
      </w:pPr>
      <w:r w:rsidRPr="0019036F">
        <w:rPr>
          <w:rFonts w:ascii="Times New Roman" w:hAnsi="Times New Roman" w:cs="Times New Roman"/>
          <w:b/>
          <w:sz w:val="32"/>
          <w:szCs w:val="32"/>
        </w:rPr>
        <w:t xml:space="preserve">Call for </w:t>
      </w:r>
      <w:r w:rsidR="006D3C4C">
        <w:rPr>
          <w:rFonts w:ascii="Times New Roman" w:hAnsi="Times New Roman" w:cs="Times New Roman"/>
          <w:b/>
          <w:sz w:val="32"/>
          <w:szCs w:val="32"/>
        </w:rPr>
        <w:t>Concept Note</w:t>
      </w:r>
      <w:r w:rsidRPr="0019036F">
        <w:rPr>
          <w:rFonts w:ascii="Times New Roman" w:hAnsi="Times New Roman" w:cs="Times New Roman"/>
          <w:b/>
          <w:sz w:val="32"/>
          <w:szCs w:val="32"/>
        </w:rPr>
        <w:t>s</w:t>
      </w:r>
    </w:p>
    <w:p w14:paraId="6DEF2FD5" w14:textId="77777777" w:rsidR="00DC0E3F" w:rsidRPr="0019036F" w:rsidRDefault="00DC0E3F" w:rsidP="00DC0E3F">
      <w:pPr>
        <w:pStyle w:val="SubTitle2"/>
        <w:rPr>
          <w:b w:val="0"/>
        </w:rPr>
      </w:pPr>
      <w:r w:rsidRPr="0019036F">
        <w:rPr>
          <w:b w:val="0"/>
        </w:rPr>
        <w:t xml:space="preserve">Reference: </w:t>
      </w:r>
      <w:proofErr w:type="spellStart"/>
      <w:r w:rsidRPr="0019036F">
        <w:rPr>
          <w:b w:val="0"/>
        </w:rPr>
        <w:t>EuropeAid</w:t>
      </w:r>
      <w:proofErr w:type="spellEnd"/>
      <w:r w:rsidRPr="0019036F">
        <w:rPr>
          <w:b w:val="0"/>
        </w:rPr>
        <w:t>/164469/Indirect Management/ACT/UG</w:t>
      </w:r>
    </w:p>
    <w:p w14:paraId="0C0AE2DC" w14:textId="77777777" w:rsidR="00DC0E3F" w:rsidRPr="0019036F" w:rsidRDefault="00DC0E3F" w:rsidP="008D0BA1">
      <w:pPr>
        <w:jc w:val="both"/>
        <w:rPr>
          <w:rFonts w:ascii="Times New Roman" w:hAnsi="Times New Roman" w:cs="Times New Roman"/>
        </w:rPr>
      </w:pPr>
    </w:p>
    <w:p w14:paraId="18ADDBBB" w14:textId="77777777" w:rsidR="00DC0E3F" w:rsidRPr="0019036F" w:rsidRDefault="00DC0E3F" w:rsidP="008D0BA1">
      <w:pPr>
        <w:jc w:val="both"/>
        <w:rPr>
          <w:rFonts w:ascii="Times New Roman" w:hAnsi="Times New Roman" w:cs="Times New Roman"/>
        </w:rPr>
      </w:pPr>
    </w:p>
    <w:p w14:paraId="60D34530" w14:textId="77777777" w:rsidR="00DC0E3F" w:rsidRPr="0019036F" w:rsidRDefault="00DC0E3F" w:rsidP="008D0BA1">
      <w:pPr>
        <w:jc w:val="both"/>
        <w:rPr>
          <w:rFonts w:ascii="Times New Roman" w:hAnsi="Times New Roman" w:cs="Times New Roman"/>
        </w:rPr>
      </w:pPr>
    </w:p>
    <w:p w14:paraId="24121B61" w14:textId="77777777" w:rsidR="00DC0E3F" w:rsidRDefault="00DC0E3F" w:rsidP="00DC0E3F">
      <w:pPr>
        <w:jc w:val="center"/>
        <w:rPr>
          <w:rFonts w:ascii="Times New Roman" w:hAnsi="Times New Roman" w:cs="Times New Roman"/>
          <w:b/>
          <w:sz w:val="36"/>
        </w:rPr>
      </w:pPr>
      <w:r w:rsidRPr="0019036F">
        <w:rPr>
          <w:rFonts w:ascii="Times New Roman" w:hAnsi="Times New Roman" w:cs="Times New Roman"/>
          <w:b/>
          <w:sz w:val="36"/>
        </w:rPr>
        <w:t>CLARIFICATIONS TO QUESTIONS RECEIVED</w:t>
      </w:r>
    </w:p>
    <w:p w14:paraId="65B12304" w14:textId="77777777" w:rsidR="002A0964" w:rsidRPr="0019036F" w:rsidRDefault="002A0964" w:rsidP="00F70D4F">
      <w:pPr>
        <w:shd w:val="clear" w:color="auto" w:fill="FFFFFF" w:themeFill="background1"/>
        <w:jc w:val="center"/>
        <w:rPr>
          <w:rFonts w:ascii="Times New Roman" w:hAnsi="Times New Roman" w:cs="Times New Roman"/>
          <w:b/>
          <w:sz w:val="36"/>
        </w:rPr>
      </w:pPr>
      <w:r>
        <w:rPr>
          <w:rFonts w:ascii="Times New Roman" w:hAnsi="Times New Roman" w:cs="Times New Roman"/>
          <w:b/>
          <w:sz w:val="36"/>
        </w:rPr>
        <w:t>1</w:t>
      </w:r>
      <w:r w:rsidRPr="002A0964">
        <w:rPr>
          <w:rFonts w:ascii="Times New Roman" w:hAnsi="Times New Roman" w:cs="Times New Roman"/>
          <w:b/>
          <w:sz w:val="36"/>
          <w:vertAlign w:val="superscript"/>
        </w:rPr>
        <w:t>ST</w:t>
      </w:r>
      <w:r>
        <w:rPr>
          <w:rFonts w:ascii="Times New Roman" w:hAnsi="Times New Roman" w:cs="Times New Roman"/>
          <w:b/>
          <w:sz w:val="36"/>
        </w:rPr>
        <w:t xml:space="preserve"> SET OF QUESTIONS: Nos. </w:t>
      </w:r>
      <w:r w:rsidRPr="00F70D4F">
        <w:rPr>
          <w:rFonts w:ascii="Times New Roman" w:hAnsi="Times New Roman" w:cs="Times New Roman"/>
          <w:b/>
          <w:sz w:val="36"/>
        </w:rPr>
        <w:t>1-</w:t>
      </w:r>
      <w:r w:rsidR="001D26E0" w:rsidRPr="00F70D4F">
        <w:rPr>
          <w:rFonts w:ascii="Times New Roman" w:hAnsi="Times New Roman" w:cs="Times New Roman"/>
          <w:b/>
          <w:sz w:val="36"/>
        </w:rPr>
        <w:t>11</w:t>
      </w:r>
    </w:p>
    <w:p w14:paraId="579934EE" w14:textId="77777777" w:rsidR="00DC0E3F" w:rsidRPr="0019036F" w:rsidRDefault="00DC0E3F" w:rsidP="00DC0E3F">
      <w:pPr>
        <w:pStyle w:val="SubTitle2"/>
        <w:rPr>
          <w:b w:val="0"/>
        </w:rPr>
      </w:pPr>
    </w:p>
    <w:p w14:paraId="2B907E8E" w14:textId="77777777" w:rsidR="00DC0E3F" w:rsidRPr="0019036F" w:rsidRDefault="00DC0E3F" w:rsidP="00DC0E3F">
      <w:pPr>
        <w:pStyle w:val="SubTitle2"/>
        <w:rPr>
          <w:b w:val="0"/>
        </w:rPr>
      </w:pPr>
    </w:p>
    <w:p w14:paraId="6153DD3C" w14:textId="77777777" w:rsidR="00C649FB" w:rsidRPr="0019036F" w:rsidRDefault="00DC0E3F" w:rsidP="00DC0E3F">
      <w:pPr>
        <w:pStyle w:val="SubTitle2"/>
        <w:rPr>
          <w:b w:val="0"/>
        </w:rPr>
      </w:pPr>
      <w:r w:rsidRPr="00F70D4F">
        <w:rPr>
          <w:b w:val="0"/>
        </w:rPr>
        <w:t>Publication Date:    1</w:t>
      </w:r>
      <w:r w:rsidR="00F70D4F">
        <w:rPr>
          <w:b w:val="0"/>
        </w:rPr>
        <w:t>1</w:t>
      </w:r>
      <w:r w:rsidRPr="00F70D4F">
        <w:rPr>
          <w:b w:val="0"/>
        </w:rPr>
        <w:t xml:space="preserve"> June 2019</w:t>
      </w:r>
    </w:p>
    <w:p w14:paraId="695B23DB" w14:textId="77777777" w:rsidR="00C649FB" w:rsidRPr="0019036F" w:rsidRDefault="00C649FB">
      <w:pPr>
        <w:rPr>
          <w:rFonts w:ascii="Times New Roman" w:eastAsia="Times New Roman" w:hAnsi="Times New Roman" w:cs="Times New Roman"/>
          <w:snapToGrid w:val="0"/>
          <w:sz w:val="32"/>
          <w:szCs w:val="20"/>
        </w:rPr>
      </w:pPr>
      <w:r w:rsidRPr="0019036F">
        <w:rPr>
          <w:rFonts w:ascii="Times New Roman" w:hAnsi="Times New Roman" w:cs="Times New Roman"/>
          <w:b/>
        </w:rPr>
        <w:br w:type="page"/>
      </w:r>
    </w:p>
    <w:p w14:paraId="687B7953" w14:textId="77777777" w:rsidR="00C649FB" w:rsidRPr="0019036F" w:rsidRDefault="00C649FB" w:rsidP="00DC0E3F">
      <w:pPr>
        <w:pStyle w:val="SubTitle2"/>
        <w:rPr>
          <w:b w:val="0"/>
        </w:rPr>
        <w:sectPr w:rsidR="00C649FB" w:rsidRPr="0019036F" w:rsidSect="0019036F">
          <w:footerReference w:type="default" r:id="rId10"/>
          <w:footerReference w:type="first" r:id="rId11"/>
          <w:pgSz w:w="11906" w:h="16838" w:code="9"/>
          <w:pgMar w:top="1440" w:right="1440" w:bottom="1440" w:left="1440" w:header="708" w:footer="708" w:gutter="0"/>
          <w:cols w:space="708"/>
          <w:titlePg/>
          <w:docGrid w:linePitch="360"/>
        </w:sectPr>
      </w:pPr>
    </w:p>
    <w:tbl>
      <w:tblPr>
        <w:tblStyle w:val="TableGrid"/>
        <w:tblW w:w="14892" w:type="dxa"/>
        <w:tblLook w:val="04A0" w:firstRow="1" w:lastRow="0" w:firstColumn="1" w:lastColumn="0" w:noHBand="0" w:noVBand="1"/>
      </w:tblPr>
      <w:tblGrid>
        <w:gridCol w:w="7366"/>
        <w:gridCol w:w="7514"/>
        <w:gridCol w:w="12"/>
      </w:tblGrid>
      <w:tr w:rsidR="00785DDB" w:rsidRPr="0019036F" w14:paraId="18BFB5A4" w14:textId="77777777" w:rsidTr="0019036F">
        <w:trPr>
          <w:gridAfter w:val="1"/>
          <w:wAfter w:w="12" w:type="dxa"/>
          <w:tblHeader/>
        </w:trPr>
        <w:tc>
          <w:tcPr>
            <w:tcW w:w="7366" w:type="dxa"/>
            <w:shd w:val="clear" w:color="auto" w:fill="D9D9D9" w:themeFill="background1" w:themeFillShade="D9"/>
          </w:tcPr>
          <w:p w14:paraId="63EA4D27" w14:textId="77777777" w:rsidR="00785DDB" w:rsidRPr="0019036F" w:rsidRDefault="00785DDB" w:rsidP="00702773">
            <w:pPr>
              <w:rPr>
                <w:rFonts w:ascii="Times New Roman" w:hAnsi="Times New Roman" w:cs="Times New Roman"/>
              </w:rPr>
            </w:pPr>
            <w:r w:rsidRPr="0019036F">
              <w:rPr>
                <w:rFonts w:ascii="Times New Roman" w:hAnsi="Times New Roman" w:cs="Times New Roman"/>
                <w:b/>
                <w:sz w:val="24"/>
                <w:szCs w:val="24"/>
              </w:rPr>
              <w:lastRenderedPageBreak/>
              <w:t>Question</w:t>
            </w:r>
          </w:p>
        </w:tc>
        <w:tc>
          <w:tcPr>
            <w:tcW w:w="7514" w:type="dxa"/>
            <w:shd w:val="clear" w:color="auto" w:fill="D9D9D9" w:themeFill="background1" w:themeFillShade="D9"/>
          </w:tcPr>
          <w:p w14:paraId="2E9EAF81" w14:textId="77777777" w:rsidR="00785DDB" w:rsidRPr="0019036F" w:rsidRDefault="00785DDB" w:rsidP="00702773">
            <w:pPr>
              <w:rPr>
                <w:rFonts w:ascii="Times New Roman" w:hAnsi="Times New Roman" w:cs="Times New Roman"/>
              </w:rPr>
            </w:pPr>
            <w:r w:rsidRPr="0019036F">
              <w:rPr>
                <w:rFonts w:ascii="Times New Roman" w:hAnsi="Times New Roman" w:cs="Times New Roman"/>
                <w:b/>
                <w:sz w:val="24"/>
                <w:szCs w:val="24"/>
              </w:rPr>
              <w:t>Answer/Clarification</w:t>
            </w:r>
          </w:p>
        </w:tc>
      </w:tr>
      <w:tr w:rsidR="00785DDB" w:rsidRPr="0019036F" w14:paraId="0568EECF" w14:textId="77777777" w:rsidTr="00A14ACA">
        <w:tc>
          <w:tcPr>
            <w:tcW w:w="14892" w:type="dxa"/>
            <w:gridSpan w:val="3"/>
            <w:shd w:val="clear" w:color="auto" w:fill="E2EFD9" w:themeFill="accent6" w:themeFillTint="33"/>
          </w:tcPr>
          <w:p w14:paraId="0DA81CE3" w14:textId="77777777" w:rsidR="00785DDB" w:rsidRPr="0019036F" w:rsidRDefault="00785DDB" w:rsidP="00785DDB">
            <w:pPr>
              <w:jc w:val="center"/>
              <w:rPr>
                <w:rFonts w:ascii="Times New Roman" w:hAnsi="Times New Roman" w:cs="Times New Roman"/>
              </w:rPr>
            </w:pPr>
            <w:r w:rsidRPr="0019036F">
              <w:rPr>
                <w:rFonts w:ascii="Times New Roman" w:eastAsia="Times New Roman" w:hAnsi="Times New Roman" w:cs="Times New Roman"/>
                <w:b/>
                <w:bCs/>
                <w:color w:val="000000"/>
                <w:sz w:val="24"/>
                <w:szCs w:val="24"/>
              </w:rPr>
              <w:t>ELIGIBILITY CRITERIA QUESTIONS</w:t>
            </w:r>
          </w:p>
        </w:tc>
      </w:tr>
      <w:tr w:rsidR="00276211" w:rsidRPr="0019036F" w14:paraId="6D2A64B5" w14:textId="77777777" w:rsidTr="0019036F">
        <w:trPr>
          <w:gridAfter w:val="1"/>
          <w:wAfter w:w="12" w:type="dxa"/>
        </w:trPr>
        <w:tc>
          <w:tcPr>
            <w:tcW w:w="7366" w:type="dxa"/>
          </w:tcPr>
          <w:p w14:paraId="259E3379" w14:textId="77777777" w:rsidR="00276211" w:rsidRPr="002A0964" w:rsidRDefault="00276211" w:rsidP="00276211">
            <w:pPr>
              <w:pStyle w:val="ListParagraph"/>
              <w:numPr>
                <w:ilvl w:val="0"/>
                <w:numId w:val="13"/>
              </w:numPr>
              <w:ind w:left="589" w:hanging="643"/>
              <w:jc w:val="both"/>
              <w:rPr>
                <w:rFonts w:ascii="Times New Roman" w:eastAsia="Times New Roman" w:hAnsi="Times New Roman" w:cs="Times New Roman"/>
                <w:bCs/>
                <w:color w:val="000000"/>
                <w:sz w:val="24"/>
                <w:szCs w:val="24"/>
              </w:rPr>
            </w:pPr>
            <w:r w:rsidRPr="002A0964">
              <w:rPr>
                <w:rFonts w:ascii="Times New Roman" w:eastAsia="Times New Roman" w:hAnsi="Times New Roman" w:cs="Times New Roman"/>
                <w:bCs/>
                <w:color w:val="000000"/>
                <w:sz w:val="24"/>
                <w:szCs w:val="24"/>
              </w:rPr>
              <w:t>Can Non-Governmental Organisations/Civil Society Organisations be co-applicants?</w:t>
            </w:r>
          </w:p>
        </w:tc>
        <w:tc>
          <w:tcPr>
            <w:tcW w:w="7514" w:type="dxa"/>
          </w:tcPr>
          <w:p w14:paraId="41296C3E" w14:textId="77777777" w:rsidR="00276211" w:rsidRPr="002A0964" w:rsidRDefault="00276211" w:rsidP="00276211">
            <w:pPr>
              <w:jc w:val="both"/>
              <w:rPr>
                <w:rFonts w:ascii="Times New Roman" w:hAnsi="Times New Roman" w:cs="Times New Roman"/>
              </w:rPr>
            </w:pPr>
            <w:r w:rsidRPr="002A0964">
              <w:rPr>
                <w:rFonts w:ascii="Times New Roman" w:hAnsi="Times New Roman" w:cs="Times New Roman"/>
                <w:sz w:val="24"/>
                <w:szCs w:val="24"/>
              </w:rPr>
              <w:t xml:space="preserve">Specific type of organisations such </w:t>
            </w:r>
            <w:proofErr w:type="gramStart"/>
            <w:r w:rsidRPr="002A0964">
              <w:rPr>
                <w:rFonts w:ascii="Times New Roman" w:hAnsi="Times New Roman" w:cs="Times New Roman"/>
                <w:sz w:val="24"/>
                <w:szCs w:val="24"/>
              </w:rPr>
              <w:t xml:space="preserve">as </w:t>
            </w:r>
            <w:r w:rsidRPr="002A0964">
              <w:rPr>
                <w:rFonts w:ascii="Times New Roman" w:eastAsia="Times New Roman" w:hAnsi="Times New Roman" w:cs="Times New Roman"/>
                <w:bCs/>
                <w:color w:val="000000"/>
                <w:sz w:val="24"/>
                <w:szCs w:val="24"/>
              </w:rPr>
              <w:t xml:space="preserve"> Non</w:t>
            </w:r>
            <w:proofErr w:type="gramEnd"/>
            <w:r w:rsidRPr="002A0964">
              <w:rPr>
                <w:rFonts w:ascii="Times New Roman" w:eastAsia="Times New Roman" w:hAnsi="Times New Roman" w:cs="Times New Roman"/>
                <w:bCs/>
                <w:color w:val="000000"/>
                <w:sz w:val="24"/>
                <w:szCs w:val="24"/>
              </w:rPr>
              <w:t xml:space="preserve">-Governmental Organisations/Civil Society Organisations </w:t>
            </w:r>
            <w:r w:rsidRPr="002A0964">
              <w:rPr>
                <w:rFonts w:ascii="Times New Roman" w:hAnsi="Times New Roman" w:cs="Times New Roman"/>
                <w:sz w:val="24"/>
                <w:szCs w:val="24"/>
              </w:rPr>
              <w:t xml:space="preserve"> are eligible as co-applicants as specified under section 2.1.1 in the Guidelines for Applicants, page 11.</w:t>
            </w:r>
          </w:p>
        </w:tc>
      </w:tr>
      <w:tr w:rsidR="00276211" w:rsidRPr="0019036F" w14:paraId="1B3AF12E" w14:textId="77777777" w:rsidTr="0019036F">
        <w:trPr>
          <w:gridAfter w:val="1"/>
          <w:wAfter w:w="12" w:type="dxa"/>
        </w:trPr>
        <w:tc>
          <w:tcPr>
            <w:tcW w:w="7366" w:type="dxa"/>
          </w:tcPr>
          <w:p w14:paraId="0E6659F6" w14:textId="77777777" w:rsidR="00276211" w:rsidRPr="002A0964" w:rsidRDefault="00276211" w:rsidP="00276211">
            <w:pPr>
              <w:pStyle w:val="ListParagraph"/>
              <w:numPr>
                <w:ilvl w:val="0"/>
                <w:numId w:val="13"/>
              </w:numPr>
              <w:ind w:left="589" w:hanging="643"/>
              <w:jc w:val="both"/>
              <w:rPr>
                <w:rFonts w:ascii="Times New Roman" w:eastAsia="Times New Roman" w:hAnsi="Times New Roman" w:cs="Times New Roman"/>
                <w:bCs/>
                <w:color w:val="000000"/>
                <w:sz w:val="24"/>
                <w:szCs w:val="24"/>
              </w:rPr>
            </w:pPr>
            <w:r w:rsidRPr="002A0964">
              <w:rPr>
                <w:rFonts w:ascii="Times New Roman" w:eastAsia="Times New Roman" w:hAnsi="Times New Roman" w:cs="Times New Roman"/>
                <w:bCs/>
                <w:color w:val="000000"/>
                <w:sz w:val="24"/>
                <w:szCs w:val="24"/>
              </w:rPr>
              <w:t>Are urban local governments eligible to apply?</w:t>
            </w:r>
          </w:p>
        </w:tc>
        <w:tc>
          <w:tcPr>
            <w:tcW w:w="7514" w:type="dxa"/>
          </w:tcPr>
          <w:p w14:paraId="0795DC8E" w14:textId="77777777" w:rsidR="00276211" w:rsidRPr="002A0964" w:rsidRDefault="00276211" w:rsidP="00276211">
            <w:pPr>
              <w:jc w:val="both"/>
              <w:rPr>
                <w:rFonts w:ascii="Times New Roman" w:hAnsi="Times New Roman" w:cs="Times New Roman"/>
              </w:rPr>
            </w:pPr>
            <w:r w:rsidRPr="002A0964">
              <w:rPr>
                <w:rFonts w:ascii="Times New Roman" w:hAnsi="Times New Roman" w:cs="Times New Roman"/>
                <w:sz w:val="24"/>
                <w:szCs w:val="24"/>
              </w:rPr>
              <w:t>Specific type of organisations such as local governments are eligible as  lead applicants, co-applicant(s) and affiliated entity(</w:t>
            </w:r>
            <w:proofErr w:type="spellStart"/>
            <w:r w:rsidRPr="002A0964">
              <w:rPr>
                <w:rFonts w:ascii="Times New Roman" w:hAnsi="Times New Roman" w:cs="Times New Roman"/>
                <w:sz w:val="24"/>
                <w:szCs w:val="24"/>
              </w:rPr>
              <w:t>ies</w:t>
            </w:r>
            <w:proofErr w:type="spellEnd"/>
            <w:r w:rsidRPr="002A0964">
              <w:rPr>
                <w:rFonts w:ascii="Times New Roman" w:hAnsi="Times New Roman" w:cs="Times New Roman"/>
                <w:sz w:val="24"/>
                <w:szCs w:val="24"/>
              </w:rPr>
              <w:t>), and/or associates as specified under section 2.1.1 in the Guidelines for Applicants, page 11.</w:t>
            </w:r>
          </w:p>
        </w:tc>
      </w:tr>
      <w:tr w:rsidR="00276211" w:rsidRPr="0019036F" w14:paraId="52468A49" w14:textId="77777777" w:rsidTr="0019036F">
        <w:trPr>
          <w:gridAfter w:val="1"/>
          <w:wAfter w:w="12" w:type="dxa"/>
        </w:trPr>
        <w:tc>
          <w:tcPr>
            <w:tcW w:w="7366" w:type="dxa"/>
          </w:tcPr>
          <w:p w14:paraId="3F433107" w14:textId="77777777" w:rsidR="00276211" w:rsidRPr="002A0964" w:rsidRDefault="00276211" w:rsidP="00276211">
            <w:pPr>
              <w:pStyle w:val="ListParagraph"/>
              <w:numPr>
                <w:ilvl w:val="0"/>
                <w:numId w:val="13"/>
              </w:numPr>
              <w:ind w:left="589" w:hanging="643"/>
              <w:jc w:val="both"/>
              <w:rPr>
                <w:rFonts w:ascii="Times New Roman" w:eastAsia="Times New Roman" w:hAnsi="Times New Roman" w:cs="Times New Roman"/>
                <w:bCs/>
                <w:color w:val="000000"/>
                <w:sz w:val="24"/>
                <w:szCs w:val="24"/>
              </w:rPr>
            </w:pPr>
            <w:r w:rsidRPr="002A0964">
              <w:rPr>
                <w:rFonts w:ascii="Times New Roman" w:eastAsia="Times New Roman" w:hAnsi="Times New Roman" w:cs="Times New Roman"/>
                <w:bCs/>
                <w:color w:val="000000"/>
                <w:sz w:val="24"/>
                <w:szCs w:val="24"/>
              </w:rPr>
              <w:t>Can institutions operating under NARO apply separately or apply under NARO?</w:t>
            </w:r>
          </w:p>
        </w:tc>
        <w:tc>
          <w:tcPr>
            <w:tcW w:w="7514" w:type="dxa"/>
          </w:tcPr>
          <w:p w14:paraId="0FBC9FAE" w14:textId="77777777" w:rsidR="00276211" w:rsidRPr="002A0964" w:rsidRDefault="00276211" w:rsidP="00276211">
            <w:pPr>
              <w:jc w:val="both"/>
              <w:rPr>
                <w:rFonts w:ascii="Times New Roman" w:hAnsi="Times New Roman" w:cs="Times New Roman"/>
              </w:rPr>
            </w:pPr>
            <w:r w:rsidRPr="002A0964">
              <w:rPr>
                <w:rFonts w:ascii="Times New Roman" w:hAnsi="Times New Roman" w:cs="Times New Roman"/>
                <w:sz w:val="24"/>
                <w:szCs w:val="24"/>
              </w:rPr>
              <w:t>Specific type of organisations such as public sector operators are eligible as  lead applicants, co-applicant(s) and affiliated entity(</w:t>
            </w:r>
            <w:proofErr w:type="spellStart"/>
            <w:r w:rsidRPr="002A0964">
              <w:rPr>
                <w:rFonts w:ascii="Times New Roman" w:hAnsi="Times New Roman" w:cs="Times New Roman"/>
                <w:sz w:val="24"/>
                <w:szCs w:val="24"/>
              </w:rPr>
              <w:t>ies</w:t>
            </w:r>
            <w:proofErr w:type="spellEnd"/>
            <w:r w:rsidRPr="002A0964">
              <w:rPr>
                <w:rFonts w:ascii="Times New Roman" w:hAnsi="Times New Roman" w:cs="Times New Roman"/>
                <w:sz w:val="24"/>
                <w:szCs w:val="24"/>
              </w:rPr>
              <w:t>), and/or associates as specified under section 2.1.1 in the Guidelines for Applicants, page 11.</w:t>
            </w:r>
          </w:p>
        </w:tc>
      </w:tr>
      <w:tr w:rsidR="00276211" w:rsidRPr="0019036F" w14:paraId="6391EDBC" w14:textId="77777777" w:rsidTr="0019036F">
        <w:trPr>
          <w:gridAfter w:val="1"/>
          <w:wAfter w:w="12" w:type="dxa"/>
        </w:trPr>
        <w:tc>
          <w:tcPr>
            <w:tcW w:w="7366" w:type="dxa"/>
          </w:tcPr>
          <w:p w14:paraId="7733F592" w14:textId="77777777" w:rsidR="00276211" w:rsidRPr="002A0964" w:rsidRDefault="00276211" w:rsidP="00276211">
            <w:pPr>
              <w:pStyle w:val="ListParagraph"/>
              <w:numPr>
                <w:ilvl w:val="0"/>
                <w:numId w:val="13"/>
              </w:numPr>
              <w:ind w:left="589" w:hanging="643"/>
              <w:jc w:val="both"/>
              <w:rPr>
                <w:rFonts w:ascii="Times New Roman" w:eastAsia="Times New Roman" w:hAnsi="Times New Roman" w:cs="Times New Roman"/>
                <w:bCs/>
                <w:color w:val="000000"/>
                <w:sz w:val="24"/>
                <w:szCs w:val="24"/>
              </w:rPr>
            </w:pPr>
            <w:r w:rsidRPr="002A0964">
              <w:rPr>
                <w:rFonts w:ascii="Times New Roman" w:eastAsia="Times New Roman" w:hAnsi="Times New Roman" w:cs="Times New Roman"/>
                <w:bCs/>
                <w:color w:val="000000"/>
                <w:sz w:val="24"/>
                <w:szCs w:val="24"/>
              </w:rPr>
              <w:t>Can a district as lead applicant partner with the municipal council as a co-applicant to ensure compatibility of applicants?</w:t>
            </w:r>
          </w:p>
        </w:tc>
        <w:tc>
          <w:tcPr>
            <w:tcW w:w="7514" w:type="dxa"/>
          </w:tcPr>
          <w:p w14:paraId="1F60E730" w14:textId="77777777" w:rsidR="00276211" w:rsidRPr="002A0964" w:rsidRDefault="00276211" w:rsidP="00276211">
            <w:pPr>
              <w:jc w:val="both"/>
              <w:rPr>
                <w:rFonts w:ascii="Times New Roman" w:hAnsi="Times New Roman" w:cs="Times New Roman"/>
              </w:rPr>
            </w:pPr>
            <w:r w:rsidRPr="002A0964">
              <w:rPr>
                <w:rFonts w:ascii="Times New Roman" w:hAnsi="Times New Roman" w:cs="Times New Roman"/>
                <w:sz w:val="24"/>
                <w:szCs w:val="24"/>
              </w:rPr>
              <w:t>Specific type of organisations such as municipal councils are eligible as co-applicants as specified under section 2.1.1 in the Guidelines for Applicants.</w:t>
            </w:r>
          </w:p>
        </w:tc>
      </w:tr>
      <w:tr w:rsidR="00276211" w:rsidRPr="0019036F" w14:paraId="28F7CBF3" w14:textId="77777777" w:rsidTr="0019036F">
        <w:trPr>
          <w:gridAfter w:val="1"/>
          <w:wAfter w:w="12" w:type="dxa"/>
        </w:trPr>
        <w:tc>
          <w:tcPr>
            <w:tcW w:w="7366" w:type="dxa"/>
          </w:tcPr>
          <w:p w14:paraId="705A2235" w14:textId="77777777" w:rsidR="00276211" w:rsidRPr="002A0964" w:rsidRDefault="00276211" w:rsidP="00276211">
            <w:pPr>
              <w:pStyle w:val="ListParagraph"/>
              <w:numPr>
                <w:ilvl w:val="0"/>
                <w:numId w:val="13"/>
              </w:numPr>
              <w:ind w:left="589" w:hanging="643"/>
              <w:jc w:val="both"/>
              <w:rPr>
                <w:rFonts w:ascii="Times New Roman" w:eastAsia="Times New Roman" w:hAnsi="Times New Roman" w:cs="Times New Roman"/>
                <w:bCs/>
                <w:color w:val="000000"/>
                <w:sz w:val="24"/>
                <w:szCs w:val="24"/>
              </w:rPr>
            </w:pPr>
            <w:r w:rsidRPr="002A0964">
              <w:rPr>
                <w:rFonts w:ascii="Times New Roman" w:eastAsia="Times New Roman" w:hAnsi="Times New Roman" w:cs="Times New Roman"/>
                <w:bCs/>
                <w:color w:val="000000"/>
                <w:sz w:val="24"/>
                <w:szCs w:val="24"/>
              </w:rPr>
              <w:t>Is it allowed to partner with the private sector to do some scale-up model?</w:t>
            </w:r>
          </w:p>
        </w:tc>
        <w:tc>
          <w:tcPr>
            <w:tcW w:w="7514" w:type="dxa"/>
          </w:tcPr>
          <w:p w14:paraId="4CDF2E15" w14:textId="3A7D46D3" w:rsidR="00276211" w:rsidRPr="002A0964" w:rsidRDefault="00276211" w:rsidP="00276211">
            <w:pPr>
              <w:jc w:val="both"/>
              <w:rPr>
                <w:rFonts w:ascii="Times New Roman" w:hAnsi="Times New Roman" w:cs="Times New Roman"/>
              </w:rPr>
            </w:pPr>
            <w:r w:rsidRPr="002A0964">
              <w:rPr>
                <w:rFonts w:ascii="Times New Roman" w:hAnsi="Times New Roman" w:cs="Times New Roman"/>
                <w:sz w:val="24"/>
                <w:szCs w:val="24"/>
              </w:rPr>
              <w:t>Specific type of organisations such as private companies are eligible as lead applicants, co-applicants, affiliated entities or associates as specified under section 2.1.1 in the Guidelines for Applicants, page 11</w:t>
            </w:r>
          </w:p>
        </w:tc>
      </w:tr>
      <w:tr w:rsidR="00276211" w:rsidRPr="0019036F" w14:paraId="381F83C6" w14:textId="77777777" w:rsidTr="0019036F">
        <w:trPr>
          <w:gridAfter w:val="1"/>
          <w:wAfter w:w="12" w:type="dxa"/>
        </w:trPr>
        <w:tc>
          <w:tcPr>
            <w:tcW w:w="7366" w:type="dxa"/>
          </w:tcPr>
          <w:p w14:paraId="4557E778" w14:textId="77777777" w:rsidR="00276211" w:rsidRPr="002A0964" w:rsidRDefault="00276211" w:rsidP="00276211">
            <w:pPr>
              <w:pStyle w:val="ListParagraph"/>
              <w:numPr>
                <w:ilvl w:val="0"/>
                <w:numId w:val="13"/>
              </w:numPr>
              <w:ind w:left="589" w:hanging="643"/>
              <w:jc w:val="both"/>
              <w:rPr>
                <w:rFonts w:ascii="Times New Roman" w:hAnsi="Times New Roman" w:cs="Times New Roman"/>
              </w:rPr>
            </w:pPr>
            <w:r w:rsidRPr="002A0964">
              <w:rPr>
                <w:rFonts w:ascii="Times New Roman" w:eastAsia="Times New Roman" w:hAnsi="Times New Roman" w:cs="Times New Roman"/>
                <w:bCs/>
                <w:color w:val="000000"/>
                <w:sz w:val="24"/>
                <w:szCs w:val="24"/>
              </w:rPr>
              <w:t>Are entities registered in the UK eligible as OECD members regardless of the outcome of Brexit?</w:t>
            </w:r>
          </w:p>
        </w:tc>
        <w:tc>
          <w:tcPr>
            <w:tcW w:w="7514" w:type="dxa"/>
          </w:tcPr>
          <w:p w14:paraId="5857B74A" w14:textId="79EB4D3D" w:rsidR="00276211" w:rsidRPr="002A0964" w:rsidRDefault="00E3031E" w:rsidP="00C625EB">
            <w:pPr>
              <w:jc w:val="both"/>
              <w:rPr>
                <w:rFonts w:ascii="Times New Roman" w:hAnsi="Times New Roman" w:cs="Times New Roman"/>
              </w:rPr>
            </w:pPr>
            <w:r>
              <w:rPr>
                <w:rFonts w:ascii="Times New Roman" w:hAnsi="Times New Roman" w:cs="Times New Roman"/>
                <w:sz w:val="24"/>
                <w:szCs w:val="24"/>
              </w:rPr>
              <w:t>All OECD members are eligible given that Uganda is an LDC.</w:t>
            </w:r>
          </w:p>
        </w:tc>
      </w:tr>
      <w:tr w:rsidR="00276211" w:rsidRPr="0019036F" w14:paraId="131E6F4E" w14:textId="77777777" w:rsidTr="0019036F">
        <w:trPr>
          <w:gridAfter w:val="1"/>
          <w:wAfter w:w="12" w:type="dxa"/>
        </w:trPr>
        <w:tc>
          <w:tcPr>
            <w:tcW w:w="7366" w:type="dxa"/>
          </w:tcPr>
          <w:p w14:paraId="2C0F205E" w14:textId="77777777" w:rsidR="00276211" w:rsidRPr="002A0964" w:rsidRDefault="00276211" w:rsidP="00276211">
            <w:pPr>
              <w:pStyle w:val="ListParagraph"/>
              <w:numPr>
                <w:ilvl w:val="0"/>
                <w:numId w:val="13"/>
              </w:numPr>
              <w:ind w:left="589" w:hanging="643"/>
              <w:jc w:val="both"/>
              <w:rPr>
                <w:rFonts w:ascii="Times New Roman" w:eastAsia="Times New Roman" w:hAnsi="Times New Roman" w:cs="Times New Roman"/>
                <w:bCs/>
                <w:color w:val="000000"/>
                <w:sz w:val="24"/>
                <w:szCs w:val="24"/>
              </w:rPr>
            </w:pPr>
            <w:r w:rsidRPr="002A0964">
              <w:rPr>
                <w:rFonts w:ascii="Times New Roman" w:eastAsia="Times New Roman" w:hAnsi="Times New Roman" w:cs="Times New Roman"/>
                <w:bCs/>
                <w:color w:val="000000"/>
                <w:sz w:val="24"/>
                <w:szCs w:val="24"/>
              </w:rPr>
              <w:t>Clarify the eligibility of entities registered in African, Caribbean and Pacific (ACP) countries?</w:t>
            </w:r>
          </w:p>
        </w:tc>
        <w:tc>
          <w:tcPr>
            <w:tcW w:w="7514" w:type="dxa"/>
          </w:tcPr>
          <w:p w14:paraId="5B597D07" w14:textId="77777777" w:rsidR="00276211" w:rsidRPr="002A0964" w:rsidRDefault="00276211" w:rsidP="001D26E0">
            <w:pPr>
              <w:jc w:val="both"/>
              <w:rPr>
                <w:rFonts w:ascii="Times New Roman" w:hAnsi="Times New Roman" w:cs="Times New Roman"/>
              </w:rPr>
            </w:pPr>
            <w:r w:rsidRPr="002A0964">
              <w:rPr>
                <w:rFonts w:ascii="Times New Roman" w:hAnsi="Times New Roman" w:cs="Times New Roman"/>
                <w:sz w:val="24"/>
                <w:szCs w:val="24"/>
              </w:rPr>
              <w:t>Applicants established in an ACP State and meet all the requirements under section 2.1.1 in the Guidelines for Applicants are eligible to apply under this Call.</w:t>
            </w:r>
            <w:r w:rsidRPr="002A0964">
              <w:rPr>
                <w:rFonts w:ascii="Times New Roman" w:hAnsi="Times New Roman" w:cs="Times New Roman"/>
                <w:sz w:val="24"/>
                <w:szCs w:val="24"/>
              </w:rPr>
              <w:tab/>
            </w:r>
          </w:p>
        </w:tc>
      </w:tr>
      <w:tr w:rsidR="00276211" w:rsidRPr="0019036F" w14:paraId="668CCEE4" w14:textId="77777777" w:rsidTr="0019036F">
        <w:trPr>
          <w:gridAfter w:val="1"/>
          <w:wAfter w:w="12" w:type="dxa"/>
        </w:trPr>
        <w:tc>
          <w:tcPr>
            <w:tcW w:w="7366" w:type="dxa"/>
          </w:tcPr>
          <w:p w14:paraId="11A0BD2F" w14:textId="77777777" w:rsidR="00276211" w:rsidRPr="002A0964" w:rsidRDefault="00276211" w:rsidP="00276211">
            <w:pPr>
              <w:pStyle w:val="ListParagraph"/>
              <w:numPr>
                <w:ilvl w:val="0"/>
                <w:numId w:val="13"/>
              </w:numPr>
              <w:ind w:left="589" w:hanging="643"/>
              <w:jc w:val="both"/>
              <w:rPr>
                <w:rFonts w:ascii="Times New Roman" w:eastAsia="Times New Roman" w:hAnsi="Times New Roman" w:cs="Times New Roman"/>
                <w:bCs/>
                <w:color w:val="000000"/>
                <w:sz w:val="24"/>
                <w:szCs w:val="24"/>
              </w:rPr>
            </w:pPr>
            <w:r w:rsidRPr="002A0964">
              <w:rPr>
                <w:rFonts w:ascii="Times New Roman" w:eastAsia="Times New Roman" w:hAnsi="Times New Roman" w:cs="Times New Roman"/>
                <w:bCs/>
                <w:color w:val="000000"/>
                <w:sz w:val="24"/>
                <w:szCs w:val="24"/>
              </w:rPr>
              <w:t>Can an organisation registered in Kenya be eligible to apply as a co applicant with a lead NGO established both in EU member state as well as in Uganda?</w:t>
            </w:r>
          </w:p>
        </w:tc>
        <w:tc>
          <w:tcPr>
            <w:tcW w:w="7514" w:type="dxa"/>
          </w:tcPr>
          <w:p w14:paraId="5E86703D" w14:textId="77777777" w:rsidR="00276211" w:rsidRPr="002A0964" w:rsidRDefault="00C625EB" w:rsidP="001D26E0">
            <w:pPr>
              <w:jc w:val="both"/>
              <w:rPr>
                <w:rFonts w:ascii="Times New Roman" w:hAnsi="Times New Roman" w:cs="Times New Roman"/>
              </w:rPr>
            </w:pPr>
            <w:r w:rsidRPr="002A0964">
              <w:rPr>
                <w:rFonts w:ascii="Times New Roman" w:hAnsi="Times New Roman" w:cs="Times New Roman"/>
                <w:sz w:val="24"/>
                <w:szCs w:val="24"/>
              </w:rPr>
              <w:t xml:space="preserve">Applicants established in an ACP State </w:t>
            </w:r>
            <w:r w:rsidR="00276211" w:rsidRPr="002A0964">
              <w:rPr>
                <w:rFonts w:ascii="Times New Roman" w:hAnsi="Times New Roman" w:cs="Times New Roman"/>
                <w:sz w:val="24"/>
                <w:szCs w:val="24"/>
              </w:rPr>
              <w:t>and meet all the requirements under section 2.1.1 in the Guidelines for Applicants are eligible to apply under this Call.</w:t>
            </w:r>
          </w:p>
        </w:tc>
      </w:tr>
      <w:tr w:rsidR="00276211" w:rsidRPr="0019036F" w14:paraId="50BA2A9D" w14:textId="77777777" w:rsidTr="0019036F">
        <w:trPr>
          <w:gridAfter w:val="1"/>
          <w:wAfter w:w="12" w:type="dxa"/>
        </w:trPr>
        <w:tc>
          <w:tcPr>
            <w:tcW w:w="7366" w:type="dxa"/>
          </w:tcPr>
          <w:p w14:paraId="42E9EEE6" w14:textId="77777777" w:rsidR="00276211" w:rsidRPr="002A0964" w:rsidRDefault="00276211" w:rsidP="00276211">
            <w:pPr>
              <w:pStyle w:val="ListParagraph"/>
              <w:numPr>
                <w:ilvl w:val="0"/>
                <w:numId w:val="13"/>
              </w:numPr>
              <w:ind w:left="589" w:hanging="643"/>
              <w:jc w:val="both"/>
              <w:rPr>
                <w:rFonts w:ascii="Times New Roman" w:eastAsia="Times New Roman" w:hAnsi="Times New Roman" w:cs="Times New Roman"/>
                <w:bCs/>
                <w:color w:val="000000"/>
                <w:sz w:val="24"/>
                <w:szCs w:val="24"/>
              </w:rPr>
            </w:pPr>
            <w:r w:rsidRPr="002A0964">
              <w:rPr>
                <w:rFonts w:ascii="Times New Roman" w:eastAsia="Times New Roman" w:hAnsi="Times New Roman" w:cs="Times New Roman"/>
                <w:bCs/>
                <w:color w:val="000000"/>
                <w:sz w:val="24"/>
                <w:szCs w:val="24"/>
              </w:rPr>
              <w:t>Can an international research organization that is not headquartered in Uganda be eligible to apply?</w:t>
            </w:r>
          </w:p>
        </w:tc>
        <w:tc>
          <w:tcPr>
            <w:tcW w:w="7514" w:type="dxa"/>
          </w:tcPr>
          <w:p w14:paraId="237EC0E1" w14:textId="77777777" w:rsidR="00276211" w:rsidRPr="002A0964" w:rsidRDefault="001D26E0" w:rsidP="00276211">
            <w:pPr>
              <w:jc w:val="both"/>
              <w:rPr>
                <w:rFonts w:ascii="Times New Roman" w:hAnsi="Times New Roman" w:cs="Times New Roman"/>
                <w:sz w:val="24"/>
                <w:szCs w:val="24"/>
              </w:rPr>
            </w:pPr>
            <w:r w:rsidRPr="002A0964">
              <w:rPr>
                <w:rFonts w:ascii="Times New Roman" w:hAnsi="Times New Roman" w:cs="Times New Roman"/>
                <w:sz w:val="24"/>
                <w:szCs w:val="24"/>
              </w:rPr>
              <w:t xml:space="preserve">As specified in section 2.1.1 in the Guidelines for Applicants, the obligation </w:t>
            </w:r>
            <w:r>
              <w:rPr>
                <w:rFonts w:ascii="Times New Roman" w:hAnsi="Times New Roman" w:cs="Times New Roman"/>
                <w:sz w:val="24"/>
                <w:szCs w:val="24"/>
              </w:rPr>
              <w:t xml:space="preserve">to be established </w:t>
            </w:r>
            <w:r w:rsidRPr="002A0964">
              <w:rPr>
                <w:rFonts w:ascii="Times New Roman" w:eastAsia="Times New Roman" w:hAnsi="Times New Roman" w:cs="Times New Roman"/>
                <w:bCs/>
                <w:color w:val="000000"/>
                <w:sz w:val="24"/>
                <w:szCs w:val="24"/>
              </w:rPr>
              <w:t>in an ACP state, a member state of the European Union, the European Economic Area or the OECD and Ove</w:t>
            </w:r>
            <w:r>
              <w:rPr>
                <w:rFonts w:ascii="Times New Roman" w:eastAsia="Times New Roman" w:hAnsi="Times New Roman" w:cs="Times New Roman"/>
                <w:bCs/>
                <w:color w:val="000000"/>
                <w:sz w:val="24"/>
                <w:szCs w:val="24"/>
              </w:rPr>
              <w:t xml:space="preserve">rseas Countries and Territories </w:t>
            </w:r>
            <w:r w:rsidRPr="002A0964">
              <w:rPr>
                <w:rFonts w:ascii="Times New Roman" w:hAnsi="Times New Roman" w:cs="Times New Roman"/>
                <w:sz w:val="24"/>
                <w:szCs w:val="24"/>
              </w:rPr>
              <w:t>do</w:t>
            </w:r>
            <w:r>
              <w:rPr>
                <w:rFonts w:ascii="Times New Roman" w:hAnsi="Times New Roman" w:cs="Times New Roman"/>
                <w:sz w:val="24"/>
                <w:szCs w:val="24"/>
              </w:rPr>
              <w:t>es</w:t>
            </w:r>
            <w:r w:rsidRPr="002A0964">
              <w:rPr>
                <w:rFonts w:ascii="Times New Roman" w:hAnsi="Times New Roman" w:cs="Times New Roman"/>
                <w:sz w:val="24"/>
                <w:szCs w:val="24"/>
              </w:rPr>
              <w:t xml:space="preserve"> not apply to International Organisations.</w:t>
            </w:r>
          </w:p>
        </w:tc>
      </w:tr>
      <w:tr w:rsidR="00276211" w:rsidRPr="0019036F" w14:paraId="400DCF41" w14:textId="77777777" w:rsidTr="0019036F">
        <w:trPr>
          <w:gridAfter w:val="1"/>
          <w:wAfter w:w="12" w:type="dxa"/>
        </w:trPr>
        <w:tc>
          <w:tcPr>
            <w:tcW w:w="7366" w:type="dxa"/>
          </w:tcPr>
          <w:p w14:paraId="1101AFB1" w14:textId="77777777" w:rsidR="00276211" w:rsidRPr="002A0964" w:rsidRDefault="00276211" w:rsidP="00276211">
            <w:pPr>
              <w:pStyle w:val="ListParagraph"/>
              <w:numPr>
                <w:ilvl w:val="0"/>
                <w:numId w:val="13"/>
              </w:numPr>
              <w:ind w:left="589" w:hanging="643"/>
              <w:jc w:val="both"/>
              <w:rPr>
                <w:rFonts w:ascii="Times New Roman" w:eastAsia="Times New Roman" w:hAnsi="Times New Roman" w:cs="Times New Roman"/>
                <w:bCs/>
                <w:color w:val="000000"/>
                <w:sz w:val="24"/>
                <w:szCs w:val="24"/>
              </w:rPr>
            </w:pPr>
            <w:r w:rsidRPr="002A0964">
              <w:rPr>
                <w:rFonts w:ascii="Times New Roman" w:eastAsia="Times New Roman" w:hAnsi="Times New Roman" w:cs="Times New Roman"/>
                <w:bCs/>
                <w:color w:val="000000"/>
                <w:sz w:val="24"/>
                <w:szCs w:val="24"/>
              </w:rPr>
              <w:t>Could you clarify the issue related to the following paragraph regarding the obligation that doesn’t apply to international organisation and the following sentences;</w:t>
            </w:r>
          </w:p>
          <w:p w14:paraId="08BDC6F0" w14:textId="77777777" w:rsidR="00276211" w:rsidRPr="002A0964" w:rsidRDefault="00276211" w:rsidP="00276211">
            <w:pPr>
              <w:pStyle w:val="ListParagraph"/>
              <w:numPr>
                <w:ilvl w:val="0"/>
                <w:numId w:val="14"/>
              </w:numPr>
              <w:jc w:val="both"/>
              <w:rPr>
                <w:rFonts w:ascii="Times New Roman" w:eastAsia="Times New Roman" w:hAnsi="Times New Roman" w:cs="Times New Roman"/>
                <w:bCs/>
                <w:color w:val="000000"/>
                <w:sz w:val="24"/>
                <w:szCs w:val="24"/>
              </w:rPr>
            </w:pPr>
            <w:r w:rsidRPr="002A0964">
              <w:rPr>
                <w:rFonts w:ascii="Times New Roman" w:eastAsia="Times New Roman" w:hAnsi="Times New Roman" w:cs="Times New Roman"/>
                <w:bCs/>
                <w:color w:val="000000"/>
                <w:sz w:val="24"/>
                <w:szCs w:val="24"/>
              </w:rPr>
              <w:t>be a legal person and</w:t>
            </w:r>
          </w:p>
          <w:p w14:paraId="73858A0D" w14:textId="77777777" w:rsidR="00276211" w:rsidRPr="002A0964" w:rsidRDefault="00276211" w:rsidP="00276211">
            <w:pPr>
              <w:pStyle w:val="ListParagraph"/>
              <w:numPr>
                <w:ilvl w:val="0"/>
                <w:numId w:val="14"/>
              </w:numPr>
              <w:jc w:val="both"/>
              <w:rPr>
                <w:rFonts w:ascii="Times New Roman" w:eastAsia="Times New Roman" w:hAnsi="Times New Roman" w:cs="Times New Roman"/>
                <w:bCs/>
                <w:color w:val="000000"/>
                <w:sz w:val="24"/>
                <w:szCs w:val="24"/>
              </w:rPr>
            </w:pPr>
            <w:r w:rsidRPr="002A0964">
              <w:rPr>
                <w:rFonts w:ascii="Times New Roman" w:eastAsia="Times New Roman" w:hAnsi="Times New Roman" w:cs="Times New Roman"/>
                <w:bCs/>
                <w:color w:val="000000"/>
                <w:sz w:val="24"/>
                <w:szCs w:val="24"/>
              </w:rPr>
              <w:lastRenderedPageBreak/>
              <w:t>be a specific type of organisation such as: non-governmental organisation, private sector organisation, public sector operator, foundation, cooperative or association, local government, international (inter-governmental) organisation as defined by Article 43 of the rules of application of the EU Financial Regulation and </w:t>
            </w:r>
          </w:p>
          <w:p w14:paraId="650DFCA5" w14:textId="77777777" w:rsidR="00276211" w:rsidRPr="002A0964" w:rsidRDefault="00276211" w:rsidP="00276211">
            <w:pPr>
              <w:pStyle w:val="ListParagraph"/>
              <w:numPr>
                <w:ilvl w:val="0"/>
                <w:numId w:val="14"/>
              </w:numPr>
              <w:jc w:val="both"/>
              <w:rPr>
                <w:rFonts w:ascii="Times New Roman" w:eastAsia="Times New Roman" w:hAnsi="Times New Roman" w:cs="Times New Roman"/>
                <w:bCs/>
                <w:color w:val="000000"/>
                <w:sz w:val="24"/>
                <w:szCs w:val="24"/>
              </w:rPr>
            </w:pPr>
            <w:proofErr w:type="gramStart"/>
            <w:r w:rsidRPr="002A0964">
              <w:rPr>
                <w:rFonts w:ascii="Times New Roman" w:eastAsia="Times New Roman" w:hAnsi="Times New Roman" w:cs="Times New Roman"/>
                <w:bCs/>
                <w:color w:val="000000"/>
                <w:sz w:val="24"/>
                <w:szCs w:val="24"/>
              </w:rPr>
              <w:t>be</w:t>
            </w:r>
            <w:proofErr w:type="gramEnd"/>
            <w:r w:rsidRPr="002A0964">
              <w:rPr>
                <w:rFonts w:ascii="Times New Roman" w:eastAsia="Times New Roman" w:hAnsi="Times New Roman" w:cs="Times New Roman"/>
                <w:bCs/>
                <w:color w:val="000000"/>
                <w:sz w:val="24"/>
                <w:szCs w:val="24"/>
              </w:rPr>
              <w:t xml:space="preserve"> established in an ACP state, a member state of the European Union, the European Economic Area or the OECD and Overseas Countries and Territories.</w:t>
            </w:r>
          </w:p>
        </w:tc>
        <w:tc>
          <w:tcPr>
            <w:tcW w:w="7514" w:type="dxa"/>
          </w:tcPr>
          <w:p w14:paraId="64A243BE" w14:textId="77777777" w:rsidR="00276211" w:rsidRPr="002A0964" w:rsidRDefault="00276211" w:rsidP="00C625EB">
            <w:pPr>
              <w:jc w:val="both"/>
              <w:rPr>
                <w:rFonts w:ascii="Times New Roman" w:hAnsi="Times New Roman" w:cs="Times New Roman"/>
              </w:rPr>
            </w:pPr>
            <w:r w:rsidRPr="002A0964">
              <w:rPr>
                <w:rFonts w:ascii="Times New Roman" w:hAnsi="Times New Roman" w:cs="Times New Roman"/>
                <w:sz w:val="24"/>
                <w:szCs w:val="24"/>
              </w:rPr>
              <w:lastRenderedPageBreak/>
              <w:t xml:space="preserve">As specified in section 2.1.1 in the Guidelines for Applicants, the obligation </w:t>
            </w:r>
            <w:r w:rsidR="00C625EB">
              <w:rPr>
                <w:rFonts w:ascii="Times New Roman" w:hAnsi="Times New Roman" w:cs="Times New Roman"/>
                <w:sz w:val="24"/>
                <w:szCs w:val="24"/>
              </w:rPr>
              <w:t xml:space="preserve">to be established </w:t>
            </w:r>
            <w:r w:rsidR="00C625EB" w:rsidRPr="002A0964">
              <w:rPr>
                <w:rFonts w:ascii="Times New Roman" w:eastAsia="Times New Roman" w:hAnsi="Times New Roman" w:cs="Times New Roman"/>
                <w:bCs/>
                <w:color w:val="000000"/>
                <w:sz w:val="24"/>
                <w:szCs w:val="24"/>
              </w:rPr>
              <w:t>in an ACP state, a member state of the European Union, the European Economic Area or the OECD and Ove</w:t>
            </w:r>
            <w:r w:rsidR="00C625EB">
              <w:rPr>
                <w:rFonts w:ascii="Times New Roman" w:eastAsia="Times New Roman" w:hAnsi="Times New Roman" w:cs="Times New Roman"/>
                <w:bCs/>
                <w:color w:val="000000"/>
                <w:sz w:val="24"/>
                <w:szCs w:val="24"/>
              </w:rPr>
              <w:t xml:space="preserve">rseas Countries and Territories </w:t>
            </w:r>
            <w:r w:rsidRPr="002A0964">
              <w:rPr>
                <w:rFonts w:ascii="Times New Roman" w:hAnsi="Times New Roman" w:cs="Times New Roman"/>
                <w:sz w:val="24"/>
                <w:szCs w:val="24"/>
              </w:rPr>
              <w:t>do</w:t>
            </w:r>
            <w:r w:rsidR="00C625EB">
              <w:rPr>
                <w:rFonts w:ascii="Times New Roman" w:hAnsi="Times New Roman" w:cs="Times New Roman"/>
                <w:sz w:val="24"/>
                <w:szCs w:val="24"/>
              </w:rPr>
              <w:t>es</w:t>
            </w:r>
            <w:r w:rsidRPr="002A0964">
              <w:rPr>
                <w:rFonts w:ascii="Times New Roman" w:hAnsi="Times New Roman" w:cs="Times New Roman"/>
                <w:sz w:val="24"/>
                <w:szCs w:val="24"/>
              </w:rPr>
              <w:t xml:space="preserve"> not apply to International Organisations.</w:t>
            </w:r>
          </w:p>
        </w:tc>
      </w:tr>
      <w:tr w:rsidR="00276211" w:rsidRPr="0019036F" w14:paraId="0E0D8A1A" w14:textId="77777777" w:rsidTr="0019036F">
        <w:trPr>
          <w:gridAfter w:val="1"/>
          <w:wAfter w:w="12" w:type="dxa"/>
        </w:trPr>
        <w:tc>
          <w:tcPr>
            <w:tcW w:w="7366" w:type="dxa"/>
          </w:tcPr>
          <w:p w14:paraId="6CD4B46C" w14:textId="77777777" w:rsidR="00276211" w:rsidRPr="002A0964" w:rsidRDefault="00276211" w:rsidP="00276211">
            <w:pPr>
              <w:pStyle w:val="ListParagraph"/>
              <w:numPr>
                <w:ilvl w:val="0"/>
                <w:numId w:val="13"/>
              </w:numPr>
              <w:ind w:left="589" w:hanging="643"/>
              <w:jc w:val="both"/>
              <w:rPr>
                <w:rFonts w:ascii="Times New Roman" w:eastAsia="Times New Roman" w:hAnsi="Times New Roman" w:cs="Times New Roman"/>
                <w:bCs/>
                <w:color w:val="000000"/>
                <w:sz w:val="24"/>
                <w:szCs w:val="24"/>
              </w:rPr>
            </w:pPr>
            <w:r w:rsidRPr="002A0964">
              <w:rPr>
                <w:rFonts w:ascii="Times New Roman" w:eastAsia="Times New Roman" w:hAnsi="Times New Roman" w:cs="Times New Roman"/>
                <w:bCs/>
                <w:color w:val="000000"/>
                <w:sz w:val="24"/>
                <w:szCs w:val="24"/>
              </w:rPr>
              <w:t xml:space="preserve">Could you clarify if a European Non-governmental organisation established in a member state of the European Union that is part of a family that also has a member of the family with a stable operational presence in the Republic of Uganda is eligible as applicant or co-applicant of the call for </w:t>
            </w:r>
            <w:proofErr w:type="gramStart"/>
            <w:r w:rsidRPr="002A0964">
              <w:rPr>
                <w:rFonts w:ascii="Times New Roman" w:eastAsia="Times New Roman" w:hAnsi="Times New Roman" w:cs="Times New Roman"/>
                <w:bCs/>
                <w:color w:val="000000"/>
                <w:sz w:val="24"/>
                <w:szCs w:val="24"/>
              </w:rPr>
              <w:t>proposal.</w:t>
            </w:r>
            <w:proofErr w:type="gramEnd"/>
          </w:p>
        </w:tc>
        <w:tc>
          <w:tcPr>
            <w:tcW w:w="7514" w:type="dxa"/>
          </w:tcPr>
          <w:p w14:paraId="371A7BD6" w14:textId="77777777" w:rsidR="00276211" w:rsidRPr="002A0964" w:rsidRDefault="00276211" w:rsidP="001D26E0">
            <w:pPr>
              <w:jc w:val="both"/>
              <w:rPr>
                <w:rFonts w:ascii="Times New Roman" w:hAnsi="Times New Roman" w:cs="Times New Roman"/>
              </w:rPr>
            </w:pPr>
            <w:r w:rsidRPr="002A0964">
              <w:rPr>
                <w:rFonts w:ascii="Times New Roman" w:hAnsi="Times New Roman" w:cs="Times New Roman"/>
                <w:sz w:val="24"/>
                <w:szCs w:val="24"/>
              </w:rPr>
              <w:t>Applicants established in a member state of the European Union</w:t>
            </w:r>
            <w:r w:rsidR="001D26E0">
              <w:rPr>
                <w:rFonts w:ascii="Times New Roman" w:hAnsi="Times New Roman" w:cs="Times New Roman"/>
                <w:sz w:val="24"/>
                <w:szCs w:val="24"/>
              </w:rPr>
              <w:t xml:space="preserve">, </w:t>
            </w:r>
            <w:r w:rsidR="001D26E0" w:rsidRPr="002A0964">
              <w:rPr>
                <w:rFonts w:ascii="Times New Roman" w:eastAsia="Times New Roman" w:hAnsi="Times New Roman" w:cs="Times New Roman"/>
                <w:bCs/>
                <w:color w:val="000000"/>
                <w:sz w:val="24"/>
                <w:szCs w:val="24"/>
              </w:rPr>
              <w:t>the European Economic Area or the OECD and Ove</w:t>
            </w:r>
            <w:r w:rsidR="001D26E0">
              <w:rPr>
                <w:rFonts w:ascii="Times New Roman" w:eastAsia="Times New Roman" w:hAnsi="Times New Roman" w:cs="Times New Roman"/>
                <w:bCs/>
                <w:color w:val="000000"/>
                <w:sz w:val="24"/>
                <w:szCs w:val="24"/>
              </w:rPr>
              <w:t xml:space="preserve">rseas Countries and Territories </w:t>
            </w:r>
            <w:r w:rsidRPr="002A0964">
              <w:rPr>
                <w:rFonts w:ascii="Times New Roman" w:hAnsi="Times New Roman" w:cs="Times New Roman"/>
                <w:sz w:val="24"/>
                <w:szCs w:val="24"/>
              </w:rPr>
              <w:t>and meet all the requirements under section 2.1.1 in the Guidelines for Applicants are eligible to apply under this Call.</w:t>
            </w:r>
          </w:p>
        </w:tc>
      </w:tr>
    </w:tbl>
    <w:p w14:paraId="3877B441" w14:textId="77777777" w:rsidR="00EA493B" w:rsidRPr="0019036F" w:rsidRDefault="00EA493B" w:rsidP="00C649FB">
      <w:pPr>
        <w:tabs>
          <w:tab w:val="left" w:pos="3891"/>
        </w:tabs>
        <w:rPr>
          <w:rFonts w:ascii="Times New Roman" w:hAnsi="Times New Roman" w:cs="Times New Roman"/>
        </w:rPr>
      </w:pPr>
    </w:p>
    <w:sectPr w:rsidR="00EA493B" w:rsidRPr="0019036F" w:rsidSect="00025017">
      <w:footerReference w:type="first" r:id="rId12"/>
      <w:pgSz w:w="16838" w:h="11906" w:orient="landscape"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CB0DC" w14:textId="77777777" w:rsidR="002B2DF1" w:rsidRDefault="002B2DF1" w:rsidP="00DC0E3F">
      <w:pPr>
        <w:spacing w:after="0" w:line="240" w:lineRule="auto"/>
      </w:pPr>
      <w:r>
        <w:separator/>
      </w:r>
    </w:p>
  </w:endnote>
  <w:endnote w:type="continuationSeparator" w:id="0">
    <w:p w14:paraId="4BA0034D" w14:textId="77777777" w:rsidR="002B2DF1" w:rsidRDefault="002B2DF1" w:rsidP="00DC0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35939948"/>
      <w:docPartObj>
        <w:docPartGallery w:val="Page Numbers (Bottom of Page)"/>
        <w:docPartUnique/>
      </w:docPartObj>
    </w:sdtPr>
    <w:sdtEndPr/>
    <w:sdtContent>
      <w:sdt>
        <w:sdtPr>
          <w:rPr>
            <w:rFonts w:ascii="Times New Roman" w:hAnsi="Times New Roman" w:cs="Times New Roman"/>
          </w:rPr>
          <w:id w:val="-1654440710"/>
          <w:docPartObj>
            <w:docPartGallery w:val="Page Numbers (Top of Page)"/>
            <w:docPartUnique/>
          </w:docPartObj>
        </w:sdtPr>
        <w:sdtEndPr/>
        <w:sdtContent>
          <w:p w14:paraId="56B45F3F" w14:textId="405A19F3" w:rsidR="0019036F" w:rsidRPr="00DC0E3F" w:rsidRDefault="0019036F">
            <w:pPr>
              <w:pStyle w:val="Footer"/>
              <w:jc w:val="center"/>
              <w:rPr>
                <w:rFonts w:ascii="Times New Roman" w:hAnsi="Times New Roman" w:cs="Times New Roman"/>
              </w:rPr>
            </w:pPr>
            <w:r w:rsidRPr="002A2FE5">
              <w:rPr>
                <w:rFonts w:ascii="Times New Roman" w:hAnsi="Times New Roman" w:cs="Times New Roman"/>
              </w:rPr>
              <w:t xml:space="preserve">Page </w:t>
            </w:r>
            <w:r w:rsidRPr="002A2FE5">
              <w:rPr>
                <w:rFonts w:ascii="Times New Roman" w:hAnsi="Times New Roman" w:cs="Times New Roman"/>
                <w:b/>
                <w:bCs/>
              </w:rPr>
              <w:fldChar w:fldCharType="begin"/>
            </w:r>
            <w:r w:rsidRPr="002A2FE5">
              <w:rPr>
                <w:rFonts w:ascii="Times New Roman" w:hAnsi="Times New Roman" w:cs="Times New Roman"/>
                <w:b/>
                <w:bCs/>
              </w:rPr>
              <w:instrText xml:space="preserve"> PAGE </w:instrText>
            </w:r>
            <w:r w:rsidRPr="002A2FE5">
              <w:rPr>
                <w:rFonts w:ascii="Times New Roman" w:hAnsi="Times New Roman" w:cs="Times New Roman"/>
                <w:b/>
                <w:bCs/>
              </w:rPr>
              <w:fldChar w:fldCharType="separate"/>
            </w:r>
            <w:r w:rsidR="00D06A78">
              <w:rPr>
                <w:rFonts w:ascii="Times New Roman" w:hAnsi="Times New Roman" w:cs="Times New Roman"/>
                <w:b/>
                <w:bCs/>
                <w:noProof/>
              </w:rPr>
              <w:t>2</w:t>
            </w:r>
            <w:r w:rsidRPr="002A2FE5">
              <w:rPr>
                <w:rFonts w:ascii="Times New Roman" w:hAnsi="Times New Roman" w:cs="Times New Roman"/>
                <w:b/>
                <w:bCs/>
              </w:rPr>
              <w:fldChar w:fldCharType="end"/>
            </w:r>
            <w:r w:rsidRPr="002A2FE5">
              <w:rPr>
                <w:rFonts w:ascii="Times New Roman" w:hAnsi="Times New Roman" w:cs="Times New Roman"/>
              </w:rPr>
              <w:t xml:space="preserve"> / </w:t>
            </w:r>
            <w:r w:rsidR="002A2FE5" w:rsidRPr="002A2FE5">
              <w:rPr>
                <w:rFonts w:ascii="Times New Roman" w:hAnsi="Times New Roman" w:cs="Times New Roman"/>
                <w:b/>
                <w:bCs/>
              </w:rPr>
              <w:fldChar w:fldCharType="begin"/>
            </w:r>
            <w:r w:rsidR="002A2FE5" w:rsidRPr="002A2FE5">
              <w:rPr>
                <w:rFonts w:ascii="Times New Roman" w:hAnsi="Times New Roman" w:cs="Times New Roman"/>
                <w:b/>
                <w:bCs/>
              </w:rPr>
              <w:instrText xml:space="preserve"> =</w:instrText>
            </w:r>
            <w:r w:rsidRPr="002A2FE5">
              <w:rPr>
                <w:rFonts w:ascii="Times New Roman" w:hAnsi="Times New Roman" w:cs="Times New Roman"/>
                <w:b/>
                <w:bCs/>
              </w:rPr>
              <w:fldChar w:fldCharType="begin"/>
            </w:r>
            <w:r w:rsidRPr="002A2FE5">
              <w:rPr>
                <w:rFonts w:ascii="Times New Roman" w:hAnsi="Times New Roman" w:cs="Times New Roman"/>
                <w:b/>
                <w:bCs/>
              </w:rPr>
              <w:instrText xml:space="preserve"> NUMPAGES  </w:instrText>
            </w:r>
            <w:r w:rsidRPr="002A2FE5">
              <w:rPr>
                <w:rFonts w:ascii="Times New Roman" w:hAnsi="Times New Roman" w:cs="Times New Roman"/>
                <w:b/>
                <w:bCs/>
              </w:rPr>
              <w:fldChar w:fldCharType="separate"/>
            </w:r>
            <w:r w:rsidR="00D06A78">
              <w:rPr>
                <w:rFonts w:ascii="Times New Roman" w:hAnsi="Times New Roman" w:cs="Times New Roman"/>
                <w:b/>
                <w:bCs/>
                <w:noProof/>
              </w:rPr>
              <w:instrText>3</w:instrText>
            </w:r>
            <w:r w:rsidRPr="002A2FE5">
              <w:rPr>
                <w:rFonts w:ascii="Times New Roman" w:hAnsi="Times New Roman" w:cs="Times New Roman"/>
                <w:b/>
                <w:bCs/>
              </w:rPr>
              <w:fldChar w:fldCharType="end"/>
            </w:r>
            <w:r w:rsidR="002A2FE5" w:rsidRPr="002A2FE5">
              <w:rPr>
                <w:rFonts w:ascii="Times New Roman" w:hAnsi="Times New Roman" w:cs="Times New Roman"/>
                <w:b/>
                <w:bCs/>
              </w:rPr>
              <w:instrText xml:space="preserve">-1 </w:instrText>
            </w:r>
            <w:r w:rsidR="002A2FE5" w:rsidRPr="002A2FE5">
              <w:rPr>
                <w:rFonts w:ascii="Times New Roman" w:hAnsi="Times New Roman" w:cs="Times New Roman"/>
                <w:b/>
                <w:bCs/>
              </w:rPr>
              <w:fldChar w:fldCharType="separate"/>
            </w:r>
            <w:r w:rsidR="00D06A78">
              <w:rPr>
                <w:rFonts w:ascii="Times New Roman" w:hAnsi="Times New Roman" w:cs="Times New Roman"/>
                <w:b/>
                <w:bCs/>
                <w:noProof/>
              </w:rPr>
              <w:t>2</w:t>
            </w:r>
            <w:r w:rsidR="002A2FE5" w:rsidRPr="002A2FE5">
              <w:rPr>
                <w:rFonts w:ascii="Times New Roman" w:hAnsi="Times New Roman" w:cs="Times New Roman"/>
                <w:b/>
                <w:bCs/>
              </w:rPr>
              <w:fldChar w:fldCharType="end"/>
            </w:r>
          </w:p>
        </w:sdtContent>
      </w:sdt>
    </w:sdtContent>
  </w:sdt>
  <w:p w14:paraId="60B6E879" w14:textId="77777777" w:rsidR="0019036F" w:rsidRDefault="001903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754716481"/>
      <w:docPartObj>
        <w:docPartGallery w:val="Page Numbers (Bottom of Page)"/>
        <w:docPartUnique/>
      </w:docPartObj>
    </w:sdtPr>
    <w:sdtEndPr/>
    <w:sdtContent>
      <w:sdt>
        <w:sdtPr>
          <w:rPr>
            <w:rFonts w:ascii="Times New Roman" w:hAnsi="Times New Roman" w:cs="Times New Roman"/>
          </w:rPr>
          <w:id w:val="1779372411"/>
          <w:docPartObj>
            <w:docPartGallery w:val="Page Numbers (Top of Page)"/>
            <w:docPartUnique/>
          </w:docPartObj>
        </w:sdtPr>
        <w:sdtEndPr/>
        <w:sdtContent>
          <w:p w14:paraId="64E47047" w14:textId="77777777" w:rsidR="0019036F" w:rsidRPr="00DC0E3F" w:rsidRDefault="002B2DF1" w:rsidP="0019036F">
            <w:pPr>
              <w:pStyle w:val="Footer"/>
              <w:jc w:val="center"/>
              <w:rPr>
                <w:rFonts w:ascii="Times New Roman" w:hAnsi="Times New Roman" w:cs="Times New Roman"/>
              </w:rPr>
            </w:pPr>
          </w:p>
        </w:sdtContent>
      </w:sdt>
    </w:sdtContent>
  </w:sdt>
  <w:p w14:paraId="2AB44FCD" w14:textId="77777777" w:rsidR="0019036F" w:rsidRPr="0019036F" w:rsidRDefault="0019036F" w:rsidP="001903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922918738"/>
      <w:docPartObj>
        <w:docPartGallery w:val="Page Numbers (Bottom of Page)"/>
        <w:docPartUnique/>
      </w:docPartObj>
    </w:sdtPr>
    <w:sdtEndPr/>
    <w:sdtContent>
      <w:sdt>
        <w:sdtPr>
          <w:rPr>
            <w:rFonts w:ascii="Times New Roman" w:hAnsi="Times New Roman" w:cs="Times New Roman"/>
          </w:rPr>
          <w:id w:val="1709600912"/>
          <w:docPartObj>
            <w:docPartGallery w:val="Page Numbers (Top of Page)"/>
            <w:docPartUnique/>
          </w:docPartObj>
        </w:sdtPr>
        <w:sdtEndPr/>
        <w:sdtContent>
          <w:sdt>
            <w:sdtPr>
              <w:rPr>
                <w:rFonts w:ascii="Times New Roman" w:hAnsi="Times New Roman" w:cs="Times New Roman"/>
              </w:rPr>
              <w:id w:val="527067152"/>
              <w:docPartObj>
                <w:docPartGallery w:val="Page Numbers (Bottom of Page)"/>
                <w:docPartUnique/>
              </w:docPartObj>
            </w:sdtPr>
            <w:sdtEndPr/>
            <w:sdtContent>
              <w:sdt>
                <w:sdtPr>
                  <w:rPr>
                    <w:rFonts w:ascii="Times New Roman" w:hAnsi="Times New Roman" w:cs="Times New Roman"/>
                  </w:rPr>
                  <w:id w:val="-2047284839"/>
                  <w:docPartObj>
                    <w:docPartGallery w:val="Page Numbers (Top of Page)"/>
                    <w:docPartUnique/>
                  </w:docPartObj>
                </w:sdtPr>
                <w:sdtEndPr/>
                <w:sdtContent>
                  <w:p w14:paraId="06479937" w14:textId="06323902" w:rsidR="001C7127" w:rsidRPr="00DC0E3F" w:rsidRDefault="001C7127" w:rsidP="001C7127">
                    <w:pPr>
                      <w:pStyle w:val="Footer"/>
                      <w:jc w:val="center"/>
                      <w:rPr>
                        <w:rFonts w:ascii="Times New Roman" w:hAnsi="Times New Roman" w:cs="Times New Roman"/>
                      </w:rPr>
                    </w:pPr>
                    <w:r w:rsidRPr="002A2FE5">
                      <w:rPr>
                        <w:rFonts w:ascii="Times New Roman" w:hAnsi="Times New Roman" w:cs="Times New Roman"/>
                      </w:rPr>
                      <w:t xml:space="preserve">Page </w:t>
                    </w:r>
                    <w:r w:rsidRPr="002A2FE5">
                      <w:rPr>
                        <w:rFonts w:ascii="Times New Roman" w:hAnsi="Times New Roman" w:cs="Times New Roman"/>
                        <w:b/>
                        <w:bCs/>
                      </w:rPr>
                      <w:fldChar w:fldCharType="begin"/>
                    </w:r>
                    <w:r w:rsidRPr="002A2FE5">
                      <w:rPr>
                        <w:rFonts w:ascii="Times New Roman" w:hAnsi="Times New Roman" w:cs="Times New Roman"/>
                        <w:b/>
                        <w:bCs/>
                      </w:rPr>
                      <w:instrText xml:space="preserve"> PAGE </w:instrText>
                    </w:r>
                    <w:r w:rsidRPr="002A2FE5">
                      <w:rPr>
                        <w:rFonts w:ascii="Times New Roman" w:hAnsi="Times New Roman" w:cs="Times New Roman"/>
                        <w:b/>
                        <w:bCs/>
                      </w:rPr>
                      <w:fldChar w:fldCharType="separate"/>
                    </w:r>
                    <w:r w:rsidR="00D06A78">
                      <w:rPr>
                        <w:rFonts w:ascii="Times New Roman" w:hAnsi="Times New Roman" w:cs="Times New Roman"/>
                        <w:b/>
                        <w:bCs/>
                        <w:noProof/>
                      </w:rPr>
                      <w:t>1</w:t>
                    </w:r>
                    <w:r w:rsidRPr="002A2FE5">
                      <w:rPr>
                        <w:rFonts w:ascii="Times New Roman" w:hAnsi="Times New Roman" w:cs="Times New Roman"/>
                        <w:b/>
                        <w:bCs/>
                      </w:rPr>
                      <w:fldChar w:fldCharType="end"/>
                    </w:r>
                    <w:r w:rsidRPr="002A2FE5">
                      <w:rPr>
                        <w:rFonts w:ascii="Times New Roman" w:hAnsi="Times New Roman" w:cs="Times New Roman"/>
                      </w:rPr>
                      <w:t xml:space="preserve"> / </w:t>
                    </w:r>
                    <w:r w:rsidRPr="002A2FE5">
                      <w:rPr>
                        <w:rFonts w:ascii="Times New Roman" w:hAnsi="Times New Roman" w:cs="Times New Roman"/>
                        <w:b/>
                        <w:bCs/>
                      </w:rPr>
                      <w:fldChar w:fldCharType="begin"/>
                    </w:r>
                    <w:r w:rsidRPr="002A2FE5">
                      <w:rPr>
                        <w:rFonts w:ascii="Times New Roman" w:hAnsi="Times New Roman" w:cs="Times New Roman"/>
                        <w:b/>
                        <w:bCs/>
                      </w:rPr>
                      <w:instrText xml:space="preserve"> =</w:instrText>
                    </w:r>
                    <w:r w:rsidRPr="002A2FE5">
                      <w:rPr>
                        <w:rFonts w:ascii="Times New Roman" w:hAnsi="Times New Roman" w:cs="Times New Roman"/>
                        <w:b/>
                        <w:bCs/>
                      </w:rPr>
                      <w:fldChar w:fldCharType="begin"/>
                    </w:r>
                    <w:r w:rsidRPr="002A2FE5">
                      <w:rPr>
                        <w:rFonts w:ascii="Times New Roman" w:hAnsi="Times New Roman" w:cs="Times New Roman"/>
                        <w:b/>
                        <w:bCs/>
                      </w:rPr>
                      <w:instrText xml:space="preserve"> NUMPAGES  </w:instrText>
                    </w:r>
                    <w:r w:rsidRPr="002A2FE5">
                      <w:rPr>
                        <w:rFonts w:ascii="Times New Roman" w:hAnsi="Times New Roman" w:cs="Times New Roman"/>
                        <w:b/>
                        <w:bCs/>
                      </w:rPr>
                      <w:fldChar w:fldCharType="separate"/>
                    </w:r>
                    <w:r w:rsidR="00D06A78">
                      <w:rPr>
                        <w:rFonts w:ascii="Times New Roman" w:hAnsi="Times New Roman" w:cs="Times New Roman"/>
                        <w:b/>
                        <w:bCs/>
                        <w:noProof/>
                      </w:rPr>
                      <w:instrText>3</w:instrText>
                    </w:r>
                    <w:r w:rsidRPr="002A2FE5">
                      <w:rPr>
                        <w:rFonts w:ascii="Times New Roman" w:hAnsi="Times New Roman" w:cs="Times New Roman"/>
                        <w:b/>
                        <w:bCs/>
                      </w:rPr>
                      <w:fldChar w:fldCharType="end"/>
                    </w:r>
                    <w:r w:rsidRPr="002A2FE5">
                      <w:rPr>
                        <w:rFonts w:ascii="Times New Roman" w:hAnsi="Times New Roman" w:cs="Times New Roman"/>
                        <w:b/>
                        <w:bCs/>
                      </w:rPr>
                      <w:instrText xml:space="preserve">-1 </w:instrText>
                    </w:r>
                    <w:r w:rsidRPr="002A2FE5">
                      <w:rPr>
                        <w:rFonts w:ascii="Times New Roman" w:hAnsi="Times New Roman" w:cs="Times New Roman"/>
                        <w:b/>
                        <w:bCs/>
                      </w:rPr>
                      <w:fldChar w:fldCharType="separate"/>
                    </w:r>
                    <w:r w:rsidR="00D06A78">
                      <w:rPr>
                        <w:rFonts w:ascii="Times New Roman" w:hAnsi="Times New Roman" w:cs="Times New Roman"/>
                        <w:b/>
                        <w:bCs/>
                        <w:noProof/>
                      </w:rPr>
                      <w:t>2</w:t>
                    </w:r>
                    <w:r w:rsidRPr="002A2FE5">
                      <w:rPr>
                        <w:rFonts w:ascii="Times New Roman" w:hAnsi="Times New Roman" w:cs="Times New Roman"/>
                        <w:b/>
                        <w:bCs/>
                      </w:rPr>
                      <w:fldChar w:fldCharType="end"/>
                    </w:r>
                  </w:p>
                </w:sdtContent>
              </w:sdt>
            </w:sdtContent>
          </w:sdt>
          <w:p w14:paraId="03CD8C3B" w14:textId="77777777" w:rsidR="0019036F" w:rsidRPr="00DC0E3F" w:rsidRDefault="002B2DF1" w:rsidP="0019036F">
            <w:pPr>
              <w:pStyle w:val="Footer"/>
              <w:jc w:val="center"/>
              <w:rPr>
                <w:rFonts w:ascii="Times New Roman" w:hAnsi="Times New Roman" w:cs="Times New Roman"/>
              </w:rP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004616" w14:textId="77777777" w:rsidR="002B2DF1" w:rsidRDefault="002B2DF1" w:rsidP="00DC0E3F">
      <w:pPr>
        <w:spacing w:after="0" w:line="240" w:lineRule="auto"/>
      </w:pPr>
      <w:r>
        <w:separator/>
      </w:r>
    </w:p>
  </w:footnote>
  <w:footnote w:type="continuationSeparator" w:id="0">
    <w:p w14:paraId="5F36B204" w14:textId="77777777" w:rsidR="002B2DF1" w:rsidRDefault="002B2DF1" w:rsidP="00DC0E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F5BEE"/>
    <w:multiLevelType w:val="hybridMultilevel"/>
    <w:tmpl w:val="41CE06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E3419D"/>
    <w:multiLevelType w:val="hybridMultilevel"/>
    <w:tmpl w:val="C1D6AC6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12CC531F"/>
    <w:multiLevelType w:val="hybridMultilevel"/>
    <w:tmpl w:val="E6B09986"/>
    <w:lvl w:ilvl="0" w:tplc="04090003">
      <w:start w:val="1"/>
      <w:numFmt w:val="bullet"/>
      <w:lvlText w:val="o"/>
      <w:lvlJc w:val="left"/>
      <w:pPr>
        <w:ind w:left="666" w:hanging="360"/>
      </w:pPr>
      <w:rPr>
        <w:rFonts w:ascii="Courier New" w:hAnsi="Courier New" w:cs="Courier New" w:hint="default"/>
      </w:rPr>
    </w:lvl>
    <w:lvl w:ilvl="1" w:tplc="08090003" w:tentative="1">
      <w:start w:val="1"/>
      <w:numFmt w:val="bullet"/>
      <w:lvlText w:val="o"/>
      <w:lvlJc w:val="left"/>
      <w:pPr>
        <w:ind w:left="1386" w:hanging="360"/>
      </w:pPr>
      <w:rPr>
        <w:rFonts w:ascii="Courier New" w:hAnsi="Courier New" w:cs="Courier New" w:hint="default"/>
      </w:rPr>
    </w:lvl>
    <w:lvl w:ilvl="2" w:tplc="08090005" w:tentative="1">
      <w:start w:val="1"/>
      <w:numFmt w:val="bullet"/>
      <w:lvlText w:val=""/>
      <w:lvlJc w:val="left"/>
      <w:pPr>
        <w:ind w:left="2106" w:hanging="360"/>
      </w:pPr>
      <w:rPr>
        <w:rFonts w:ascii="Wingdings" w:hAnsi="Wingdings" w:hint="default"/>
      </w:rPr>
    </w:lvl>
    <w:lvl w:ilvl="3" w:tplc="08090001" w:tentative="1">
      <w:start w:val="1"/>
      <w:numFmt w:val="bullet"/>
      <w:lvlText w:val=""/>
      <w:lvlJc w:val="left"/>
      <w:pPr>
        <w:ind w:left="2826" w:hanging="360"/>
      </w:pPr>
      <w:rPr>
        <w:rFonts w:ascii="Symbol" w:hAnsi="Symbol" w:hint="default"/>
      </w:rPr>
    </w:lvl>
    <w:lvl w:ilvl="4" w:tplc="08090003" w:tentative="1">
      <w:start w:val="1"/>
      <w:numFmt w:val="bullet"/>
      <w:lvlText w:val="o"/>
      <w:lvlJc w:val="left"/>
      <w:pPr>
        <w:ind w:left="3546" w:hanging="360"/>
      </w:pPr>
      <w:rPr>
        <w:rFonts w:ascii="Courier New" w:hAnsi="Courier New" w:cs="Courier New" w:hint="default"/>
      </w:rPr>
    </w:lvl>
    <w:lvl w:ilvl="5" w:tplc="08090005" w:tentative="1">
      <w:start w:val="1"/>
      <w:numFmt w:val="bullet"/>
      <w:lvlText w:val=""/>
      <w:lvlJc w:val="left"/>
      <w:pPr>
        <w:ind w:left="4266" w:hanging="360"/>
      </w:pPr>
      <w:rPr>
        <w:rFonts w:ascii="Wingdings" w:hAnsi="Wingdings" w:hint="default"/>
      </w:rPr>
    </w:lvl>
    <w:lvl w:ilvl="6" w:tplc="08090001" w:tentative="1">
      <w:start w:val="1"/>
      <w:numFmt w:val="bullet"/>
      <w:lvlText w:val=""/>
      <w:lvlJc w:val="left"/>
      <w:pPr>
        <w:ind w:left="4986" w:hanging="360"/>
      </w:pPr>
      <w:rPr>
        <w:rFonts w:ascii="Symbol" w:hAnsi="Symbol" w:hint="default"/>
      </w:rPr>
    </w:lvl>
    <w:lvl w:ilvl="7" w:tplc="08090003" w:tentative="1">
      <w:start w:val="1"/>
      <w:numFmt w:val="bullet"/>
      <w:lvlText w:val="o"/>
      <w:lvlJc w:val="left"/>
      <w:pPr>
        <w:ind w:left="5706" w:hanging="360"/>
      </w:pPr>
      <w:rPr>
        <w:rFonts w:ascii="Courier New" w:hAnsi="Courier New" w:cs="Courier New" w:hint="default"/>
      </w:rPr>
    </w:lvl>
    <w:lvl w:ilvl="8" w:tplc="08090005" w:tentative="1">
      <w:start w:val="1"/>
      <w:numFmt w:val="bullet"/>
      <w:lvlText w:val=""/>
      <w:lvlJc w:val="left"/>
      <w:pPr>
        <w:ind w:left="6426" w:hanging="360"/>
      </w:pPr>
      <w:rPr>
        <w:rFonts w:ascii="Wingdings" w:hAnsi="Wingdings" w:hint="default"/>
      </w:rPr>
    </w:lvl>
  </w:abstractNum>
  <w:abstractNum w:abstractNumId="3" w15:restartNumberingAfterBreak="0">
    <w:nsid w:val="15F33BD5"/>
    <w:multiLevelType w:val="hybridMultilevel"/>
    <w:tmpl w:val="0B68D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604A1"/>
    <w:multiLevelType w:val="hybridMultilevel"/>
    <w:tmpl w:val="7F62454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84DDB"/>
    <w:multiLevelType w:val="hybridMultilevel"/>
    <w:tmpl w:val="2F6004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564746"/>
    <w:multiLevelType w:val="hybridMultilevel"/>
    <w:tmpl w:val="8DB266B4"/>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2B64583E"/>
    <w:multiLevelType w:val="hybridMultilevel"/>
    <w:tmpl w:val="363633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6E453A"/>
    <w:multiLevelType w:val="hybridMultilevel"/>
    <w:tmpl w:val="63C02F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E9E6309"/>
    <w:multiLevelType w:val="hybridMultilevel"/>
    <w:tmpl w:val="A52AABFA"/>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5B3E2F9C"/>
    <w:multiLevelType w:val="hybridMultilevel"/>
    <w:tmpl w:val="031E05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2B2D54"/>
    <w:multiLevelType w:val="hybridMultilevel"/>
    <w:tmpl w:val="F4F627D4"/>
    <w:lvl w:ilvl="0" w:tplc="9E1E54E2">
      <w:start w:val="1"/>
      <w:numFmt w:val="decimal"/>
      <w:lvlText w:val="%1."/>
      <w:lvlJc w:val="left"/>
      <w:pPr>
        <w:ind w:left="720" w:hanging="360"/>
      </w:pPr>
      <w:rPr>
        <w:rFonts w:hint="default"/>
      </w:rPr>
    </w:lvl>
    <w:lvl w:ilvl="1" w:tplc="430C8EFA">
      <w:numFmt w:val="bullet"/>
      <w:lvlText w:val="·"/>
      <w:lvlJc w:val="left"/>
      <w:pPr>
        <w:ind w:left="1575" w:hanging="495"/>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FF2F45"/>
    <w:multiLevelType w:val="hybridMultilevel"/>
    <w:tmpl w:val="5AA845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26D142A"/>
    <w:multiLevelType w:val="hybridMultilevel"/>
    <w:tmpl w:val="9070A22E"/>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0"/>
  </w:num>
  <w:num w:numId="4">
    <w:abstractNumId w:val="11"/>
  </w:num>
  <w:num w:numId="5">
    <w:abstractNumId w:val="3"/>
  </w:num>
  <w:num w:numId="6">
    <w:abstractNumId w:val="1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0500D"/>
    <w:rsid w:val="000174F0"/>
    <w:rsid w:val="00025017"/>
    <w:rsid w:val="00031400"/>
    <w:rsid w:val="000371FA"/>
    <w:rsid w:val="00056444"/>
    <w:rsid w:val="00063E7F"/>
    <w:rsid w:val="0007117C"/>
    <w:rsid w:val="0007721B"/>
    <w:rsid w:val="000A7F02"/>
    <w:rsid w:val="000B0865"/>
    <w:rsid w:val="000B65C3"/>
    <w:rsid w:val="000C2A11"/>
    <w:rsid w:val="000C369C"/>
    <w:rsid w:val="000D1820"/>
    <w:rsid w:val="000E6F57"/>
    <w:rsid w:val="000F3D39"/>
    <w:rsid w:val="001002D0"/>
    <w:rsid w:val="00110EE0"/>
    <w:rsid w:val="001219EC"/>
    <w:rsid w:val="001249E1"/>
    <w:rsid w:val="00141776"/>
    <w:rsid w:val="00164A56"/>
    <w:rsid w:val="0019036F"/>
    <w:rsid w:val="001929FD"/>
    <w:rsid w:val="001B3304"/>
    <w:rsid w:val="001B4ACB"/>
    <w:rsid w:val="001B7A8E"/>
    <w:rsid w:val="001C7127"/>
    <w:rsid w:val="001D26E0"/>
    <w:rsid w:val="00235A8B"/>
    <w:rsid w:val="002400EE"/>
    <w:rsid w:val="002601C2"/>
    <w:rsid w:val="002665B8"/>
    <w:rsid w:val="00276211"/>
    <w:rsid w:val="0029705F"/>
    <w:rsid w:val="002A0964"/>
    <w:rsid w:val="002A2FE5"/>
    <w:rsid w:val="002B2DF1"/>
    <w:rsid w:val="002C003C"/>
    <w:rsid w:val="002E7162"/>
    <w:rsid w:val="002F0B42"/>
    <w:rsid w:val="003167D2"/>
    <w:rsid w:val="00341B6C"/>
    <w:rsid w:val="003B517C"/>
    <w:rsid w:val="003C5EB8"/>
    <w:rsid w:val="003E72E9"/>
    <w:rsid w:val="00434251"/>
    <w:rsid w:val="00441C5B"/>
    <w:rsid w:val="00443C04"/>
    <w:rsid w:val="00446F91"/>
    <w:rsid w:val="00447356"/>
    <w:rsid w:val="00447572"/>
    <w:rsid w:val="004521FF"/>
    <w:rsid w:val="00462FC0"/>
    <w:rsid w:val="004650B7"/>
    <w:rsid w:val="00475377"/>
    <w:rsid w:val="00493398"/>
    <w:rsid w:val="004A6EC3"/>
    <w:rsid w:val="004B569C"/>
    <w:rsid w:val="004E5847"/>
    <w:rsid w:val="004F1E12"/>
    <w:rsid w:val="005065A0"/>
    <w:rsid w:val="005069B4"/>
    <w:rsid w:val="00521493"/>
    <w:rsid w:val="00531CF9"/>
    <w:rsid w:val="005362E2"/>
    <w:rsid w:val="00555D76"/>
    <w:rsid w:val="005759F6"/>
    <w:rsid w:val="005814E7"/>
    <w:rsid w:val="005A3DDB"/>
    <w:rsid w:val="005A5DE3"/>
    <w:rsid w:val="005B4C42"/>
    <w:rsid w:val="005C1689"/>
    <w:rsid w:val="005C49B9"/>
    <w:rsid w:val="005C55A8"/>
    <w:rsid w:val="005D72E4"/>
    <w:rsid w:val="005F28FA"/>
    <w:rsid w:val="005F2B5D"/>
    <w:rsid w:val="005F7A0D"/>
    <w:rsid w:val="00610043"/>
    <w:rsid w:val="00612ED4"/>
    <w:rsid w:val="00634020"/>
    <w:rsid w:val="006541F7"/>
    <w:rsid w:val="0065693F"/>
    <w:rsid w:val="00670BDA"/>
    <w:rsid w:val="00683656"/>
    <w:rsid w:val="00691DCD"/>
    <w:rsid w:val="0069258B"/>
    <w:rsid w:val="00692C0A"/>
    <w:rsid w:val="006A1182"/>
    <w:rsid w:val="006D3C4C"/>
    <w:rsid w:val="006E42AC"/>
    <w:rsid w:val="006F4FF3"/>
    <w:rsid w:val="0070163D"/>
    <w:rsid w:val="00702773"/>
    <w:rsid w:val="007118E0"/>
    <w:rsid w:val="007132C2"/>
    <w:rsid w:val="00725651"/>
    <w:rsid w:val="00756CA6"/>
    <w:rsid w:val="007579F0"/>
    <w:rsid w:val="00766A19"/>
    <w:rsid w:val="007728BF"/>
    <w:rsid w:val="00775134"/>
    <w:rsid w:val="00775A9E"/>
    <w:rsid w:val="00785DDB"/>
    <w:rsid w:val="007861B9"/>
    <w:rsid w:val="007B41E1"/>
    <w:rsid w:val="007D07F6"/>
    <w:rsid w:val="007E0960"/>
    <w:rsid w:val="007F6DF3"/>
    <w:rsid w:val="007F70B8"/>
    <w:rsid w:val="008319F7"/>
    <w:rsid w:val="00843AEA"/>
    <w:rsid w:val="00846E9C"/>
    <w:rsid w:val="00860E8D"/>
    <w:rsid w:val="00863436"/>
    <w:rsid w:val="00885CF6"/>
    <w:rsid w:val="008C73DD"/>
    <w:rsid w:val="008D0BA1"/>
    <w:rsid w:val="008E3692"/>
    <w:rsid w:val="008F245E"/>
    <w:rsid w:val="0090649F"/>
    <w:rsid w:val="009268C5"/>
    <w:rsid w:val="0094424F"/>
    <w:rsid w:val="009A1ACA"/>
    <w:rsid w:val="009A3096"/>
    <w:rsid w:val="009B654E"/>
    <w:rsid w:val="009D09BD"/>
    <w:rsid w:val="009D65EE"/>
    <w:rsid w:val="009D6D48"/>
    <w:rsid w:val="00A02B58"/>
    <w:rsid w:val="00A12E0D"/>
    <w:rsid w:val="00A14ACA"/>
    <w:rsid w:val="00A2726A"/>
    <w:rsid w:val="00A350D3"/>
    <w:rsid w:val="00A36DB6"/>
    <w:rsid w:val="00A4421A"/>
    <w:rsid w:val="00A76455"/>
    <w:rsid w:val="00AA3C72"/>
    <w:rsid w:val="00AE0E2D"/>
    <w:rsid w:val="00AE27AE"/>
    <w:rsid w:val="00B01EE8"/>
    <w:rsid w:val="00B15AE1"/>
    <w:rsid w:val="00B5116D"/>
    <w:rsid w:val="00B70F1F"/>
    <w:rsid w:val="00B809C7"/>
    <w:rsid w:val="00B81068"/>
    <w:rsid w:val="00B861BA"/>
    <w:rsid w:val="00BA3196"/>
    <w:rsid w:val="00BA40FB"/>
    <w:rsid w:val="00BA4B44"/>
    <w:rsid w:val="00BA4DE3"/>
    <w:rsid w:val="00BC6C18"/>
    <w:rsid w:val="00BE233C"/>
    <w:rsid w:val="00BF040B"/>
    <w:rsid w:val="00C0500D"/>
    <w:rsid w:val="00C31E5C"/>
    <w:rsid w:val="00C43D89"/>
    <w:rsid w:val="00C55BD8"/>
    <w:rsid w:val="00C625EB"/>
    <w:rsid w:val="00C649FB"/>
    <w:rsid w:val="00C93939"/>
    <w:rsid w:val="00CA6690"/>
    <w:rsid w:val="00CB5B6E"/>
    <w:rsid w:val="00CC0946"/>
    <w:rsid w:val="00CD2FFD"/>
    <w:rsid w:val="00CD4749"/>
    <w:rsid w:val="00D06A78"/>
    <w:rsid w:val="00D11ED7"/>
    <w:rsid w:val="00D278CB"/>
    <w:rsid w:val="00D31D54"/>
    <w:rsid w:val="00D359C4"/>
    <w:rsid w:val="00D37733"/>
    <w:rsid w:val="00D451D3"/>
    <w:rsid w:val="00D51231"/>
    <w:rsid w:val="00D557D8"/>
    <w:rsid w:val="00D80C61"/>
    <w:rsid w:val="00D86489"/>
    <w:rsid w:val="00DC0E3F"/>
    <w:rsid w:val="00DC5110"/>
    <w:rsid w:val="00DC6A35"/>
    <w:rsid w:val="00DD3AA5"/>
    <w:rsid w:val="00DD706E"/>
    <w:rsid w:val="00DF55E3"/>
    <w:rsid w:val="00E2505C"/>
    <w:rsid w:val="00E3031E"/>
    <w:rsid w:val="00E50DFE"/>
    <w:rsid w:val="00E53317"/>
    <w:rsid w:val="00E70786"/>
    <w:rsid w:val="00E927CC"/>
    <w:rsid w:val="00E937FF"/>
    <w:rsid w:val="00EA2FE1"/>
    <w:rsid w:val="00EA493B"/>
    <w:rsid w:val="00EE0592"/>
    <w:rsid w:val="00F02728"/>
    <w:rsid w:val="00F24EBF"/>
    <w:rsid w:val="00F41CB8"/>
    <w:rsid w:val="00F61A6D"/>
    <w:rsid w:val="00F70D4F"/>
    <w:rsid w:val="00F72944"/>
    <w:rsid w:val="00F72AF9"/>
    <w:rsid w:val="00FA0DC4"/>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EAE5E"/>
  <w15:docId w15:val="{09D75B02-0A94-47E2-96B7-73619EF4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5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500D"/>
    <w:pPr>
      <w:ind w:left="720"/>
      <w:contextualSpacing/>
    </w:pPr>
  </w:style>
  <w:style w:type="character" w:styleId="Hyperlink">
    <w:name w:val="Hyperlink"/>
    <w:basedOn w:val="DefaultParagraphFont"/>
    <w:uiPriority w:val="99"/>
    <w:unhideWhenUsed/>
    <w:rsid w:val="000F3D39"/>
    <w:rPr>
      <w:color w:val="0563C1" w:themeColor="hyperlink"/>
      <w:u w:val="single"/>
    </w:rPr>
  </w:style>
  <w:style w:type="character" w:customStyle="1" w:styleId="UnresolvedMention1">
    <w:name w:val="Unresolved Mention1"/>
    <w:basedOn w:val="DefaultParagraphFont"/>
    <w:uiPriority w:val="99"/>
    <w:semiHidden/>
    <w:unhideWhenUsed/>
    <w:rsid w:val="000F3D39"/>
    <w:rPr>
      <w:color w:val="605E5C"/>
      <w:shd w:val="clear" w:color="auto" w:fill="E1DFDD"/>
    </w:rPr>
  </w:style>
  <w:style w:type="table" w:customStyle="1" w:styleId="GridTable4-Accent61">
    <w:name w:val="Grid Table 4 - Accent 61"/>
    <w:basedOn w:val="TableNormal"/>
    <w:uiPriority w:val="49"/>
    <w:rsid w:val="00DD3AA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SubTitle1">
    <w:name w:val="SubTitle 1"/>
    <w:basedOn w:val="Normal"/>
    <w:next w:val="Normal"/>
    <w:rsid w:val="00DC0E3F"/>
    <w:pPr>
      <w:spacing w:after="240" w:line="240" w:lineRule="auto"/>
      <w:jc w:val="center"/>
    </w:pPr>
    <w:rPr>
      <w:rFonts w:ascii="Times New Roman" w:eastAsia="Times New Roman" w:hAnsi="Times New Roman" w:cs="Times New Roman"/>
      <w:b/>
      <w:snapToGrid w:val="0"/>
      <w:sz w:val="40"/>
      <w:szCs w:val="20"/>
    </w:rPr>
  </w:style>
  <w:style w:type="paragraph" w:customStyle="1" w:styleId="SubTitle2">
    <w:name w:val="SubTitle 2"/>
    <w:basedOn w:val="Normal"/>
    <w:rsid w:val="00DC0E3F"/>
    <w:pPr>
      <w:spacing w:after="240" w:line="240" w:lineRule="auto"/>
      <w:jc w:val="center"/>
    </w:pPr>
    <w:rPr>
      <w:rFonts w:ascii="Times New Roman" w:eastAsia="Times New Roman" w:hAnsi="Times New Roman" w:cs="Times New Roman"/>
      <w:b/>
      <w:snapToGrid w:val="0"/>
      <w:sz w:val="32"/>
      <w:szCs w:val="20"/>
    </w:rPr>
  </w:style>
  <w:style w:type="paragraph" w:styleId="Header">
    <w:name w:val="header"/>
    <w:basedOn w:val="Normal"/>
    <w:link w:val="HeaderChar"/>
    <w:uiPriority w:val="99"/>
    <w:unhideWhenUsed/>
    <w:rsid w:val="00DC0E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E3F"/>
  </w:style>
  <w:style w:type="paragraph" w:styleId="Footer">
    <w:name w:val="footer"/>
    <w:basedOn w:val="Normal"/>
    <w:link w:val="FooterChar"/>
    <w:uiPriority w:val="99"/>
    <w:unhideWhenUsed/>
    <w:rsid w:val="00DC0E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E3F"/>
  </w:style>
  <w:style w:type="table" w:customStyle="1" w:styleId="GridTable41">
    <w:name w:val="Grid Table 41"/>
    <w:basedOn w:val="TableNormal"/>
    <w:uiPriority w:val="49"/>
    <w:rsid w:val="007D07F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gmail-default">
    <w:name w:val="gmail-default"/>
    <w:basedOn w:val="Normal"/>
    <w:rsid w:val="00E50DFE"/>
    <w:pPr>
      <w:spacing w:before="100" w:beforeAutospacing="1" w:after="100" w:afterAutospacing="1" w:line="240" w:lineRule="auto"/>
    </w:pPr>
    <w:rPr>
      <w:rFonts w:ascii="Calibri" w:hAnsi="Calibri" w:cs="Calibri"/>
      <w:lang w:eastAsia="en-GB"/>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single space,fn,ft,FOOTNOTES,footnote text"/>
    <w:basedOn w:val="Normal"/>
    <w:link w:val="FootnoteTextChar"/>
    <w:autoRedefine/>
    <w:qFormat/>
    <w:rsid w:val="005069B4"/>
    <w:pPr>
      <w:spacing w:after="0" w:line="240" w:lineRule="auto"/>
      <w:jc w:val="both"/>
    </w:pPr>
    <w:rPr>
      <w:rFonts w:ascii="Times New Roman" w:eastAsia="Calibri" w:hAnsi="Times New Roman" w:cs="Times New Roman"/>
      <w:snapToGrid w:val="0"/>
      <w:sz w:val="24"/>
      <w:szCs w:val="24"/>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fn Char"/>
    <w:basedOn w:val="DefaultParagraphFont"/>
    <w:link w:val="FootnoteText"/>
    <w:rsid w:val="005069B4"/>
    <w:rPr>
      <w:rFonts w:ascii="Times New Roman" w:eastAsia="Calibri" w:hAnsi="Times New Roman" w:cs="Times New Roman"/>
      <w:snapToGrid w:val="0"/>
      <w:sz w:val="24"/>
      <w:szCs w:val="24"/>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Footnote Reference Number,16 Point,Ref"/>
    <w:link w:val="Char2"/>
    <w:uiPriority w:val="99"/>
    <w:qFormat/>
    <w:rsid w:val="008319F7"/>
    <w:rPr>
      <w:sz w:val="24"/>
      <w:vertAlign w:val="superscript"/>
    </w:rPr>
  </w:style>
  <w:style w:type="paragraph" w:customStyle="1" w:styleId="Char2">
    <w:name w:val="Char2"/>
    <w:basedOn w:val="Normal"/>
    <w:link w:val="FootnoteReference"/>
    <w:uiPriority w:val="99"/>
    <w:rsid w:val="008319F7"/>
    <w:pPr>
      <w:spacing w:before="120" w:line="240" w:lineRule="exact"/>
    </w:pPr>
    <w:rPr>
      <w:sz w:val="24"/>
      <w:vertAlign w:val="superscript"/>
    </w:rPr>
  </w:style>
  <w:style w:type="paragraph" w:styleId="NormalWeb">
    <w:name w:val="Normal (Web)"/>
    <w:basedOn w:val="Normal"/>
    <w:uiPriority w:val="99"/>
    <w:semiHidden/>
    <w:unhideWhenUsed/>
    <w:rsid w:val="00B861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19036F"/>
    <w:rPr>
      <w:color w:val="954F72" w:themeColor="followedHyperlink"/>
      <w:u w:val="single"/>
    </w:rPr>
  </w:style>
  <w:style w:type="paragraph" w:styleId="BalloonText">
    <w:name w:val="Balloon Text"/>
    <w:basedOn w:val="Normal"/>
    <w:link w:val="BalloonTextChar"/>
    <w:uiPriority w:val="99"/>
    <w:semiHidden/>
    <w:unhideWhenUsed/>
    <w:rsid w:val="001903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3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88134">
      <w:bodyDiv w:val="1"/>
      <w:marLeft w:val="0"/>
      <w:marRight w:val="0"/>
      <w:marTop w:val="0"/>
      <w:marBottom w:val="0"/>
      <w:divBdr>
        <w:top w:val="none" w:sz="0" w:space="0" w:color="auto"/>
        <w:left w:val="none" w:sz="0" w:space="0" w:color="auto"/>
        <w:bottom w:val="none" w:sz="0" w:space="0" w:color="auto"/>
        <w:right w:val="none" w:sz="0" w:space="0" w:color="auto"/>
      </w:divBdr>
    </w:div>
    <w:div w:id="183638975">
      <w:bodyDiv w:val="1"/>
      <w:marLeft w:val="0"/>
      <w:marRight w:val="0"/>
      <w:marTop w:val="0"/>
      <w:marBottom w:val="0"/>
      <w:divBdr>
        <w:top w:val="none" w:sz="0" w:space="0" w:color="auto"/>
        <w:left w:val="none" w:sz="0" w:space="0" w:color="auto"/>
        <w:bottom w:val="none" w:sz="0" w:space="0" w:color="auto"/>
        <w:right w:val="none" w:sz="0" w:space="0" w:color="auto"/>
      </w:divBdr>
    </w:div>
    <w:div w:id="186873056">
      <w:bodyDiv w:val="1"/>
      <w:marLeft w:val="0"/>
      <w:marRight w:val="0"/>
      <w:marTop w:val="0"/>
      <w:marBottom w:val="0"/>
      <w:divBdr>
        <w:top w:val="none" w:sz="0" w:space="0" w:color="auto"/>
        <w:left w:val="none" w:sz="0" w:space="0" w:color="auto"/>
        <w:bottom w:val="none" w:sz="0" w:space="0" w:color="auto"/>
        <w:right w:val="none" w:sz="0" w:space="0" w:color="auto"/>
      </w:divBdr>
    </w:div>
    <w:div w:id="194779074">
      <w:bodyDiv w:val="1"/>
      <w:marLeft w:val="0"/>
      <w:marRight w:val="0"/>
      <w:marTop w:val="0"/>
      <w:marBottom w:val="0"/>
      <w:divBdr>
        <w:top w:val="none" w:sz="0" w:space="0" w:color="auto"/>
        <w:left w:val="none" w:sz="0" w:space="0" w:color="auto"/>
        <w:bottom w:val="none" w:sz="0" w:space="0" w:color="auto"/>
        <w:right w:val="none" w:sz="0" w:space="0" w:color="auto"/>
      </w:divBdr>
    </w:div>
    <w:div w:id="206718650">
      <w:bodyDiv w:val="1"/>
      <w:marLeft w:val="0"/>
      <w:marRight w:val="0"/>
      <w:marTop w:val="0"/>
      <w:marBottom w:val="0"/>
      <w:divBdr>
        <w:top w:val="none" w:sz="0" w:space="0" w:color="auto"/>
        <w:left w:val="none" w:sz="0" w:space="0" w:color="auto"/>
        <w:bottom w:val="none" w:sz="0" w:space="0" w:color="auto"/>
        <w:right w:val="none" w:sz="0" w:space="0" w:color="auto"/>
      </w:divBdr>
    </w:div>
    <w:div w:id="210918574">
      <w:bodyDiv w:val="1"/>
      <w:marLeft w:val="0"/>
      <w:marRight w:val="0"/>
      <w:marTop w:val="0"/>
      <w:marBottom w:val="0"/>
      <w:divBdr>
        <w:top w:val="none" w:sz="0" w:space="0" w:color="auto"/>
        <w:left w:val="none" w:sz="0" w:space="0" w:color="auto"/>
        <w:bottom w:val="none" w:sz="0" w:space="0" w:color="auto"/>
        <w:right w:val="none" w:sz="0" w:space="0" w:color="auto"/>
      </w:divBdr>
    </w:div>
    <w:div w:id="261686587">
      <w:bodyDiv w:val="1"/>
      <w:marLeft w:val="0"/>
      <w:marRight w:val="0"/>
      <w:marTop w:val="0"/>
      <w:marBottom w:val="0"/>
      <w:divBdr>
        <w:top w:val="none" w:sz="0" w:space="0" w:color="auto"/>
        <w:left w:val="none" w:sz="0" w:space="0" w:color="auto"/>
        <w:bottom w:val="none" w:sz="0" w:space="0" w:color="auto"/>
        <w:right w:val="none" w:sz="0" w:space="0" w:color="auto"/>
      </w:divBdr>
    </w:div>
    <w:div w:id="303124270">
      <w:bodyDiv w:val="1"/>
      <w:marLeft w:val="0"/>
      <w:marRight w:val="0"/>
      <w:marTop w:val="0"/>
      <w:marBottom w:val="0"/>
      <w:divBdr>
        <w:top w:val="none" w:sz="0" w:space="0" w:color="auto"/>
        <w:left w:val="none" w:sz="0" w:space="0" w:color="auto"/>
        <w:bottom w:val="none" w:sz="0" w:space="0" w:color="auto"/>
        <w:right w:val="none" w:sz="0" w:space="0" w:color="auto"/>
      </w:divBdr>
    </w:div>
    <w:div w:id="329527593">
      <w:bodyDiv w:val="1"/>
      <w:marLeft w:val="0"/>
      <w:marRight w:val="0"/>
      <w:marTop w:val="0"/>
      <w:marBottom w:val="0"/>
      <w:divBdr>
        <w:top w:val="none" w:sz="0" w:space="0" w:color="auto"/>
        <w:left w:val="none" w:sz="0" w:space="0" w:color="auto"/>
        <w:bottom w:val="none" w:sz="0" w:space="0" w:color="auto"/>
        <w:right w:val="none" w:sz="0" w:space="0" w:color="auto"/>
      </w:divBdr>
    </w:div>
    <w:div w:id="380054569">
      <w:bodyDiv w:val="1"/>
      <w:marLeft w:val="0"/>
      <w:marRight w:val="0"/>
      <w:marTop w:val="0"/>
      <w:marBottom w:val="0"/>
      <w:divBdr>
        <w:top w:val="none" w:sz="0" w:space="0" w:color="auto"/>
        <w:left w:val="none" w:sz="0" w:space="0" w:color="auto"/>
        <w:bottom w:val="none" w:sz="0" w:space="0" w:color="auto"/>
        <w:right w:val="none" w:sz="0" w:space="0" w:color="auto"/>
      </w:divBdr>
    </w:div>
    <w:div w:id="461312434">
      <w:bodyDiv w:val="1"/>
      <w:marLeft w:val="0"/>
      <w:marRight w:val="0"/>
      <w:marTop w:val="0"/>
      <w:marBottom w:val="0"/>
      <w:divBdr>
        <w:top w:val="none" w:sz="0" w:space="0" w:color="auto"/>
        <w:left w:val="none" w:sz="0" w:space="0" w:color="auto"/>
        <w:bottom w:val="none" w:sz="0" w:space="0" w:color="auto"/>
        <w:right w:val="none" w:sz="0" w:space="0" w:color="auto"/>
      </w:divBdr>
    </w:div>
    <w:div w:id="621109075">
      <w:bodyDiv w:val="1"/>
      <w:marLeft w:val="0"/>
      <w:marRight w:val="0"/>
      <w:marTop w:val="0"/>
      <w:marBottom w:val="0"/>
      <w:divBdr>
        <w:top w:val="none" w:sz="0" w:space="0" w:color="auto"/>
        <w:left w:val="none" w:sz="0" w:space="0" w:color="auto"/>
        <w:bottom w:val="none" w:sz="0" w:space="0" w:color="auto"/>
        <w:right w:val="none" w:sz="0" w:space="0" w:color="auto"/>
      </w:divBdr>
    </w:div>
    <w:div w:id="643122889">
      <w:bodyDiv w:val="1"/>
      <w:marLeft w:val="0"/>
      <w:marRight w:val="0"/>
      <w:marTop w:val="0"/>
      <w:marBottom w:val="0"/>
      <w:divBdr>
        <w:top w:val="none" w:sz="0" w:space="0" w:color="auto"/>
        <w:left w:val="none" w:sz="0" w:space="0" w:color="auto"/>
        <w:bottom w:val="none" w:sz="0" w:space="0" w:color="auto"/>
        <w:right w:val="none" w:sz="0" w:space="0" w:color="auto"/>
      </w:divBdr>
    </w:div>
    <w:div w:id="689375930">
      <w:bodyDiv w:val="1"/>
      <w:marLeft w:val="0"/>
      <w:marRight w:val="0"/>
      <w:marTop w:val="0"/>
      <w:marBottom w:val="0"/>
      <w:divBdr>
        <w:top w:val="none" w:sz="0" w:space="0" w:color="auto"/>
        <w:left w:val="none" w:sz="0" w:space="0" w:color="auto"/>
        <w:bottom w:val="none" w:sz="0" w:space="0" w:color="auto"/>
        <w:right w:val="none" w:sz="0" w:space="0" w:color="auto"/>
      </w:divBdr>
    </w:div>
    <w:div w:id="716011745">
      <w:bodyDiv w:val="1"/>
      <w:marLeft w:val="0"/>
      <w:marRight w:val="0"/>
      <w:marTop w:val="0"/>
      <w:marBottom w:val="0"/>
      <w:divBdr>
        <w:top w:val="none" w:sz="0" w:space="0" w:color="auto"/>
        <w:left w:val="none" w:sz="0" w:space="0" w:color="auto"/>
        <w:bottom w:val="none" w:sz="0" w:space="0" w:color="auto"/>
        <w:right w:val="none" w:sz="0" w:space="0" w:color="auto"/>
      </w:divBdr>
      <w:divsChild>
        <w:div w:id="40520970">
          <w:marLeft w:val="446"/>
          <w:marRight w:val="0"/>
          <w:marTop w:val="0"/>
          <w:marBottom w:val="0"/>
          <w:divBdr>
            <w:top w:val="none" w:sz="0" w:space="0" w:color="auto"/>
            <w:left w:val="none" w:sz="0" w:space="0" w:color="auto"/>
            <w:bottom w:val="none" w:sz="0" w:space="0" w:color="auto"/>
            <w:right w:val="none" w:sz="0" w:space="0" w:color="auto"/>
          </w:divBdr>
        </w:div>
        <w:div w:id="1595286212">
          <w:marLeft w:val="446"/>
          <w:marRight w:val="0"/>
          <w:marTop w:val="0"/>
          <w:marBottom w:val="0"/>
          <w:divBdr>
            <w:top w:val="none" w:sz="0" w:space="0" w:color="auto"/>
            <w:left w:val="none" w:sz="0" w:space="0" w:color="auto"/>
            <w:bottom w:val="none" w:sz="0" w:space="0" w:color="auto"/>
            <w:right w:val="none" w:sz="0" w:space="0" w:color="auto"/>
          </w:divBdr>
        </w:div>
      </w:divsChild>
    </w:div>
    <w:div w:id="890270310">
      <w:bodyDiv w:val="1"/>
      <w:marLeft w:val="0"/>
      <w:marRight w:val="0"/>
      <w:marTop w:val="0"/>
      <w:marBottom w:val="0"/>
      <w:divBdr>
        <w:top w:val="none" w:sz="0" w:space="0" w:color="auto"/>
        <w:left w:val="none" w:sz="0" w:space="0" w:color="auto"/>
        <w:bottom w:val="none" w:sz="0" w:space="0" w:color="auto"/>
        <w:right w:val="none" w:sz="0" w:space="0" w:color="auto"/>
      </w:divBdr>
    </w:div>
    <w:div w:id="890337511">
      <w:bodyDiv w:val="1"/>
      <w:marLeft w:val="0"/>
      <w:marRight w:val="0"/>
      <w:marTop w:val="0"/>
      <w:marBottom w:val="0"/>
      <w:divBdr>
        <w:top w:val="none" w:sz="0" w:space="0" w:color="auto"/>
        <w:left w:val="none" w:sz="0" w:space="0" w:color="auto"/>
        <w:bottom w:val="none" w:sz="0" w:space="0" w:color="auto"/>
        <w:right w:val="none" w:sz="0" w:space="0" w:color="auto"/>
      </w:divBdr>
    </w:div>
    <w:div w:id="905724202">
      <w:bodyDiv w:val="1"/>
      <w:marLeft w:val="0"/>
      <w:marRight w:val="0"/>
      <w:marTop w:val="0"/>
      <w:marBottom w:val="0"/>
      <w:divBdr>
        <w:top w:val="none" w:sz="0" w:space="0" w:color="auto"/>
        <w:left w:val="none" w:sz="0" w:space="0" w:color="auto"/>
        <w:bottom w:val="none" w:sz="0" w:space="0" w:color="auto"/>
        <w:right w:val="none" w:sz="0" w:space="0" w:color="auto"/>
      </w:divBdr>
    </w:div>
    <w:div w:id="1105424566">
      <w:bodyDiv w:val="1"/>
      <w:marLeft w:val="0"/>
      <w:marRight w:val="0"/>
      <w:marTop w:val="0"/>
      <w:marBottom w:val="0"/>
      <w:divBdr>
        <w:top w:val="none" w:sz="0" w:space="0" w:color="auto"/>
        <w:left w:val="none" w:sz="0" w:space="0" w:color="auto"/>
        <w:bottom w:val="none" w:sz="0" w:space="0" w:color="auto"/>
        <w:right w:val="none" w:sz="0" w:space="0" w:color="auto"/>
      </w:divBdr>
    </w:div>
    <w:div w:id="1169708149">
      <w:bodyDiv w:val="1"/>
      <w:marLeft w:val="0"/>
      <w:marRight w:val="0"/>
      <w:marTop w:val="0"/>
      <w:marBottom w:val="0"/>
      <w:divBdr>
        <w:top w:val="none" w:sz="0" w:space="0" w:color="auto"/>
        <w:left w:val="none" w:sz="0" w:space="0" w:color="auto"/>
        <w:bottom w:val="none" w:sz="0" w:space="0" w:color="auto"/>
        <w:right w:val="none" w:sz="0" w:space="0" w:color="auto"/>
      </w:divBdr>
    </w:div>
    <w:div w:id="1246647750">
      <w:bodyDiv w:val="1"/>
      <w:marLeft w:val="0"/>
      <w:marRight w:val="0"/>
      <w:marTop w:val="0"/>
      <w:marBottom w:val="0"/>
      <w:divBdr>
        <w:top w:val="none" w:sz="0" w:space="0" w:color="auto"/>
        <w:left w:val="none" w:sz="0" w:space="0" w:color="auto"/>
        <w:bottom w:val="none" w:sz="0" w:space="0" w:color="auto"/>
        <w:right w:val="none" w:sz="0" w:space="0" w:color="auto"/>
      </w:divBdr>
    </w:div>
    <w:div w:id="1253855323">
      <w:bodyDiv w:val="1"/>
      <w:marLeft w:val="0"/>
      <w:marRight w:val="0"/>
      <w:marTop w:val="0"/>
      <w:marBottom w:val="0"/>
      <w:divBdr>
        <w:top w:val="none" w:sz="0" w:space="0" w:color="auto"/>
        <w:left w:val="none" w:sz="0" w:space="0" w:color="auto"/>
        <w:bottom w:val="none" w:sz="0" w:space="0" w:color="auto"/>
        <w:right w:val="none" w:sz="0" w:space="0" w:color="auto"/>
      </w:divBdr>
    </w:div>
    <w:div w:id="1330718417">
      <w:bodyDiv w:val="1"/>
      <w:marLeft w:val="0"/>
      <w:marRight w:val="0"/>
      <w:marTop w:val="0"/>
      <w:marBottom w:val="0"/>
      <w:divBdr>
        <w:top w:val="none" w:sz="0" w:space="0" w:color="auto"/>
        <w:left w:val="none" w:sz="0" w:space="0" w:color="auto"/>
        <w:bottom w:val="none" w:sz="0" w:space="0" w:color="auto"/>
        <w:right w:val="none" w:sz="0" w:space="0" w:color="auto"/>
      </w:divBdr>
    </w:div>
    <w:div w:id="1367609008">
      <w:bodyDiv w:val="1"/>
      <w:marLeft w:val="0"/>
      <w:marRight w:val="0"/>
      <w:marTop w:val="0"/>
      <w:marBottom w:val="0"/>
      <w:divBdr>
        <w:top w:val="none" w:sz="0" w:space="0" w:color="auto"/>
        <w:left w:val="none" w:sz="0" w:space="0" w:color="auto"/>
        <w:bottom w:val="none" w:sz="0" w:space="0" w:color="auto"/>
        <w:right w:val="none" w:sz="0" w:space="0" w:color="auto"/>
      </w:divBdr>
    </w:div>
    <w:div w:id="1489665995">
      <w:bodyDiv w:val="1"/>
      <w:marLeft w:val="0"/>
      <w:marRight w:val="0"/>
      <w:marTop w:val="0"/>
      <w:marBottom w:val="0"/>
      <w:divBdr>
        <w:top w:val="none" w:sz="0" w:space="0" w:color="auto"/>
        <w:left w:val="none" w:sz="0" w:space="0" w:color="auto"/>
        <w:bottom w:val="none" w:sz="0" w:space="0" w:color="auto"/>
        <w:right w:val="none" w:sz="0" w:space="0" w:color="auto"/>
      </w:divBdr>
    </w:div>
    <w:div w:id="1610508542">
      <w:bodyDiv w:val="1"/>
      <w:marLeft w:val="0"/>
      <w:marRight w:val="0"/>
      <w:marTop w:val="0"/>
      <w:marBottom w:val="0"/>
      <w:divBdr>
        <w:top w:val="none" w:sz="0" w:space="0" w:color="auto"/>
        <w:left w:val="none" w:sz="0" w:space="0" w:color="auto"/>
        <w:bottom w:val="none" w:sz="0" w:space="0" w:color="auto"/>
        <w:right w:val="none" w:sz="0" w:space="0" w:color="auto"/>
      </w:divBdr>
    </w:div>
    <w:div w:id="1739554578">
      <w:bodyDiv w:val="1"/>
      <w:marLeft w:val="0"/>
      <w:marRight w:val="0"/>
      <w:marTop w:val="0"/>
      <w:marBottom w:val="0"/>
      <w:divBdr>
        <w:top w:val="none" w:sz="0" w:space="0" w:color="auto"/>
        <w:left w:val="none" w:sz="0" w:space="0" w:color="auto"/>
        <w:bottom w:val="none" w:sz="0" w:space="0" w:color="auto"/>
        <w:right w:val="none" w:sz="0" w:space="0" w:color="auto"/>
      </w:divBdr>
    </w:div>
    <w:div w:id="1851140815">
      <w:bodyDiv w:val="1"/>
      <w:marLeft w:val="0"/>
      <w:marRight w:val="0"/>
      <w:marTop w:val="0"/>
      <w:marBottom w:val="0"/>
      <w:divBdr>
        <w:top w:val="none" w:sz="0" w:space="0" w:color="auto"/>
        <w:left w:val="none" w:sz="0" w:space="0" w:color="auto"/>
        <w:bottom w:val="none" w:sz="0" w:space="0" w:color="auto"/>
        <w:right w:val="none" w:sz="0" w:space="0" w:color="auto"/>
      </w:divBdr>
    </w:div>
    <w:div w:id="1933314631">
      <w:bodyDiv w:val="1"/>
      <w:marLeft w:val="0"/>
      <w:marRight w:val="0"/>
      <w:marTop w:val="0"/>
      <w:marBottom w:val="0"/>
      <w:divBdr>
        <w:top w:val="none" w:sz="0" w:space="0" w:color="auto"/>
        <w:left w:val="none" w:sz="0" w:space="0" w:color="auto"/>
        <w:bottom w:val="none" w:sz="0" w:space="0" w:color="auto"/>
        <w:right w:val="none" w:sz="0" w:space="0" w:color="auto"/>
      </w:divBdr>
    </w:div>
    <w:div w:id="2043624098">
      <w:bodyDiv w:val="1"/>
      <w:marLeft w:val="0"/>
      <w:marRight w:val="0"/>
      <w:marTop w:val="0"/>
      <w:marBottom w:val="0"/>
      <w:divBdr>
        <w:top w:val="none" w:sz="0" w:space="0" w:color="auto"/>
        <w:left w:val="none" w:sz="0" w:space="0" w:color="auto"/>
        <w:bottom w:val="none" w:sz="0" w:space="0" w:color="auto"/>
        <w:right w:val="none" w:sz="0" w:space="0" w:color="auto"/>
      </w:divBdr>
    </w:div>
    <w:div w:id="2050177370">
      <w:bodyDiv w:val="1"/>
      <w:marLeft w:val="0"/>
      <w:marRight w:val="0"/>
      <w:marTop w:val="0"/>
      <w:marBottom w:val="0"/>
      <w:divBdr>
        <w:top w:val="none" w:sz="0" w:space="0" w:color="auto"/>
        <w:left w:val="none" w:sz="0" w:space="0" w:color="auto"/>
        <w:bottom w:val="none" w:sz="0" w:space="0" w:color="auto"/>
        <w:right w:val="none" w:sz="0" w:space="0" w:color="auto"/>
      </w:divBdr>
    </w:div>
    <w:div w:id="207364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A2BE5-E855-49F4-B2E9-C9F994339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Ronald Kasozi</dc:creator>
  <cp:lastModifiedBy>Raymond Mugyenyi</cp:lastModifiedBy>
  <cp:revision>2</cp:revision>
  <cp:lastPrinted>2019-06-07T12:51:00Z</cp:lastPrinted>
  <dcterms:created xsi:type="dcterms:W3CDTF">2019-06-12T09:20:00Z</dcterms:created>
  <dcterms:modified xsi:type="dcterms:W3CDTF">2019-06-12T09:20:00Z</dcterms:modified>
</cp:coreProperties>
</file>