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6D860" w14:textId="77777777" w:rsidR="00C46043" w:rsidRPr="00C46043" w:rsidRDefault="00C46043" w:rsidP="00C46043">
      <w:pPr>
        <w:spacing w:before="100" w:beforeAutospacing="1" w:after="200" w:line="240" w:lineRule="auto"/>
        <w:jc w:val="center"/>
        <w:rPr>
          <w:rFonts w:ascii="Times New Roman" w:eastAsia="Times New Roman" w:hAnsi="Times New Roman" w:cs="Times New Roman"/>
          <w:noProof/>
          <w:snapToGrid w:val="0"/>
          <w:szCs w:val="20"/>
          <w:lang w:val="fr-FR" w:eastAsia="fr-FR"/>
        </w:rPr>
      </w:pPr>
      <w:bookmarkStart w:id="0" w:name="_GoBack"/>
      <w:bookmarkEnd w:id="0"/>
      <w:r w:rsidRPr="00C46043">
        <w:rPr>
          <w:rFonts w:ascii="Times New Roman" w:eastAsia="Times New Roman" w:hAnsi="Times New Roman" w:cs="Times New Roman"/>
          <w:noProof/>
          <w:snapToGrid w:val="0"/>
          <w:szCs w:val="20"/>
        </w:rPr>
        <w:drawing>
          <wp:inline distT="0" distB="0" distL="0" distR="0" wp14:anchorId="6804F7A9" wp14:editId="219DF3C6">
            <wp:extent cx="15525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inline>
        </w:drawing>
      </w:r>
    </w:p>
    <w:p w14:paraId="45C7AAAC" w14:textId="4DE5B50F" w:rsidR="00C46043" w:rsidRPr="00C46043" w:rsidRDefault="00C46043" w:rsidP="00C46043">
      <w:pPr>
        <w:spacing w:before="960" w:after="200" w:line="240" w:lineRule="auto"/>
        <w:jc w:val="center"/>
        <w:rPr>
          <w:rFonts w:ascii="Times New Roman" w:eastAsia="Times New Roman" w:hAnsi="Times New Roman" w:cs="Times New Roman"/>
          <w:b/>
          <w:snapToGrid w:val="0"/>
          <w:sz w:val="32"/>
          <w:szCs w:val="20"/>
          <w:lang w:val="en-GB"/>
        </w:rPr>
      </w:pPr>
      <w:r w:rsidRPr="00C46043">
        <w:rPr>
          <w:rFonts w:ascii="Times New Roman" w:eastAsia="Times New Roman" w:hAnsi="Times New Roman" w:cs="Times New Roman"/>
          <w:b/>
          <w:snapToGrid w:val="0"/>
          <w:sz w:val="32"/>
          <w:szCs w:val="20"/>
          <w:lang w:val="en-GB"/>
        </w:rPr>
        <w:t>Contracting authority</w:t>
      </w:r>
      <w:r w:rsidRPr="00C46043">
        <w:rPr>
          <w:rFonts w:ascii="Times New Roman" w:eastAsia="Times New Roman" w:hAnsi="Times New Roman" w:cs="Times New Roman"/>
          <w:snapToGrid w:val="0"/>
          <w:sz w:val="32"/>
          <w:szCs w:val="20"/>
          <w:lang w:val="en-GB"/>
        </w:rPr>
        <w:t xml:space="preserve">: National Authorizing </w:t>
      </w:r>
      <w:r w:rsidR="00437596">
        <w:rPr>
          <w:rFonts w:ascii="Times New Roman" w:eastAsia="Times New Roman" w:hAnsi="Times New Roman" w:cs="Times New Roman"/>
          <w:snapToGrid w:val="0"/>
          <w:sz w:val="32"/>
          <w:szCs w:val="20"/>
          <w:lang w:val="en-GB"/>
        </w:rPr>
        <w:t>Officer</w:t>
      </w:r>
      <w:r w:rsidRPr="00C46043">
        <w:rPr>
          <w:rFonts w:ascii="Times New Roman" w:eastAsia="Times New Roman" w:hAnsi="Times New Roman" w:cs="Times New Roman"/>
          <w:snapToGrid w:val="0"/>
          <w:sz w:val="32"/>
          <w:szCs w:val="20"/>
          <w:lang w:val="en-GB"/>
        </w:rPr>
        <w:t xml:space="preserve"> – Ministry of Finance, Planning and Economic Development</w:t>
      </w:r>
    </w:p>
    <w:p w14:paraId="17EB737C" w14:textId="4C1BF123" w:rsidR="00C46043" w:rsidRPr="00C46043" w:rsidRDefault="00C46043" w:rsidP="00C46043">
      <w:pPr>
        <w:spacing w:before="1320" w:after="480" w:line="240" w:lineRule="auto"/>
        <w:jc w:val="center"/>
        <w:outlineLvl w:val="0"/>
        <w:rPr>
          <w:rFonts w:ascii="Times New Roman" w:eastAsia="Times New Roman" w:hAnsi="Times New Roman" w:cs="Times New Roman"/>
          <w:snapToGrid w:val="0"/>
          <w:sz w:val="32"/>
          <w:szCs w:val="32"/>
          <w:lang w:val="en-GB"/>
        </w:rPr>
      </w:pPr>
      <w:r w:rsidRPr="00C46043">
        <w:rPr>
          <w:rFonts w:ascii="Times New Roman" w:eastAsia="Times New Roman" w:hAnsi="Times New Roman" w:cs="Times New Roman"/>
          <w:snapToGrid w:val="0"/>
          <w:sz w:val="32"/>
          <w:szCs w:val="32"/>
          <w:lang w:val="en-GB"/>
        </w:rPr>
        <w:t>Coffee &amp; Cocoa value chains</w:t>
      </w:r>
      <w:r w:rsidR="00437596">
        <w:rPr>
          <w:rFonts w:ascii="Times New Roman" w:eastAsia="Times New Roman" w:hAnsi="Times New Roman" w:cs="Times New Roman"/>
          <w:snapToGrid w:val="0"/>
          <w:sz w:val="32"/>
          <w:szCs w:val="32"/>
          <w:lang w:val="en-GB"/>
        </w:rPr>
        <w:t xml:space="preserve"> development in Uganda</w:t>
      </w:r>
    </w:p>
    <w:p w14:paraId="3EBA1E35" w14:textId="77777777" w:rsidR="00C46043" w:rsidRPr="00C46043" w:rsidRDefault="00C46043" w:rsidP="00C46043">
      <w:pPr>
        <w:spacing w:before="480" w:after="240" w:line="240" w:lineRule="auto"/>
        <w:jc w:val="center"/>
        <w:rPr>
          <w:rFonts w:ascii="Times New Roman" w:eastAsia="Times New Roman" w:hAnsi="Times New Roman" w:cs="Times New Roman"/>
          <w:snapToGrid w:val="0"/>
          <w:sz w:val="32"/>
          <w:szCs w:val="32"/>
          <w:lang w:val="en-GB"/>
        </w:rPr>
      </w:pPr>
      <w:r w:rsidRPr="00C46043">
        <w:rPr>
          <w:rFonts w:ascii="Times New Roman" w:eastAsia="Times New Roman" w:hAnsi="Times New Roman" w:cs="Times New Roman"/>
          <w:snapToGrid w:val="0"/>
          <w:sz w:val="32"/>
          <w:szCs w:val="32"/>
          <w:lang w:val="en-GB"/>
        </w:rPr>
        <w:t>Guidelines</w:t>
      </w:r>
      <w:r w:rsidRPr="00C46043">
        <w:rPr>
          <w:rFonts w:ascii="Times New Roman" w:eastAsia="Times New Roman" w:hAnsi="Times New Roman" w:cs="Times New Roman"/>
          <w:snapToGrid w:val="0"/>
          <w:sz w:val="32"/>
          <w:szCs w:val="32"/>
          <w:lang w:val="en-GB"/>
        </w:rPr>
        <w:br/>
        <w:t>for grant applicants</w:t>
      </w:r>
    </w:p>
    <w:p w14:paraId="0525C002" w14:textId="12B689EC" w:rsidR="00C46043" w:rsidRPr="00C46043" w:rsidRDefault="00C46043" w:rsidP="00C46043">
      <w:pPr>
        <w:spacing w:before="480" w:after="240" w:line="240" w:lineRule="auto"/>
        <w:jc w:val="center"/>
        <w:rPr>
          <w:rFonts w:ascii="Times New Roman" w:eastAsia="Times New Roman" w:hAnsi="Times New Roman" w:cs="Times New Roman"/>
          <w:snapToGrid w:val="0"/>
          <w:sz w:val="32"/>
          <w:szCs w:val="32"/>
          <w:lang w:val="en-GB"/>
        </w:rPr>
      </w:pPr>
      <w:r w:rsidRPr="00706CE0">
        <w:rPr>
          <w:rFonts w:ascii="Times New Roman" w:eastAsia="Times New Roman" w:hAnsi="Times New Roman" w:cs="Times New Roman"/>
          <w:snapToGrid w:val="0"/>
          <w:sz w:val="32"/>
          <w:szCs w:val="32"/>
          <w:lang w:val="en-GB"/>
        </w:rPr>
        <w:t>Budget line: 11th</w:t>
      </w:r>
      <w:r w:rsidRPr="00C46043">
        <w:rPr>
          <w:rFonts w:ascii="Times New Roman" w:eastAsia="Times New Roman" w:hAnsi="Times New Roman" w:cs="Times New Roman"/>
          <w:snapToGrid w:val="0"/>
          <w:sz w:val="32"/>
          <w:szCs w:val="32"/>
          <w:lang w:val="en-GB"/>
        </w:rPr>
        <w:t xml:space="preserve"> European Development Fund</w:t>
      </w:r>
    </w:p>
    <w:p w14:paraId="1443BDA8" w14:textId="3CA5621E" w:rsidR="00C46043" w:rsidRPr="00C46043" w:rsidRDefault="00C46043" w:rsidP="00C46043">
      <w:pPr>
        <w:spacing w:after="240" w:line="240" w:lineRule="auto"/>
        <w:jc w:val="center"/>
        <w:rPr>
          <w:rFonts w:ascii="Times New Roman" w:eastAsia="Times New Roman" w:hAnsi="Times New Roman" w:cs="Times New Roman"/>
          <w:b/>
          <w:snapToGrid w:val="0"/>
          <w:sz w:val="32"/>
          <w:szCs w:val="20"/>
          <w:lang w:val="en-GB"/>
        </w:rPr>
      </w:pPr>
      <w:r w:rsidRPr="00C46043">
        <w:rPr>
          <w:rFonts w:ascii="Times New Roman" w:eastAsia="Times New Roman" w:hAnsi="Times New Roman" w:cs="Times New Roman"/>
          <w:snapToGrid w:val="0"/>
          <w:sz w:val="32"/>
          <w:szCs w:val="20"/>
          <w:lang w:val="en-GB"/>
        </w:rPr>
        <w:t xml:space="preserve">Reference: </w:t>
      </w:r>
      <w:r w:rsidR="00706CE0" w:rsidRPr="00C46043">
        <w:rPr>
          <w:rFonts w:ascii="Times New Roman" w:eastAsia="Times New Roman" w:hAnsi="Times New Roman" w:cs="Times New Roman"/>
          <w:snapToGrid w:val="0"/>
          <w:sz w:val="32"/>
          <w:szCs w:val="20"/>
          <w:lang w:val="en-GB"/>
        </w:rPr>
        <w:t>Europe Aid</w:t>
      </w:r>
      <w:r w:rsidR="00706CE0">
        <w:rPr>
          <w:rFonts w:ascii="Times New Roman" w:eastAsia="Times New Roman" w:hAnsi="Times New Roman" w:cs="Times New Roman"/>
          <w:snapToGrid w:val="0"/>
          <w:sz w:val="32"/>
          <w:szCs w:val="20"/>
          <w:lang w:val="en-GB"/>
        </w:rPr>
        <w:t xml:space="preserve"> /</w:t>
      </w:r>
      <w:r w:rsidRPr="00C46043">
        <w:rPr>
          <w:rFonts w:ascii="Times New Roman" w:eastAsia="Times New Roman" w:hAnsi="Times New Roman" w:cs="Times New Roman"/>
          <w:snapToGrid w:val="0"/>
          <w:sz w:val="32"/>
          <w:szCs w:val="20"/>
          <w:lang w:val="en-GB"/>
        </w:rPr>
        <w:t xml:space="preserve"> </w:t>
      </w:r>
      <w:r w:rsidR="00706CE0">
        <w:rPr>
          <w:rFonts w:ascii="Times New Roman" w:eastAsia="Times New Roman" w:hAnsi="Times New Roman" w:cs="Times New Roman"/>
          <w:snapToGrid w:val="0"/>
          <w:sz w:val="32"/>
          <w:szCs w:val="20"/>
          <w:lang w:val="en-GB"/>
        </w:rPr>
        <w:t>165321</w:t>
      </w:r>
      <w:r w:rsidRPr="00C46043">
        <w:rPr>
          <w:rFonts w:ascii="Times New Roman" w:eastAsia="Times New Roman" w:hAnsi="Times New Roman" w:cs="Times New Roman"/>
          <w:snapToGrid w:val="0"/>
          <w:sz w:val="32"/>
          <w:szCs w:val="20"/>
          <w:lang w:val="en-GB"/>
        </w:rPr>
        <w:t xml:space="preserve"> / Indirect Management/ACT/UG – Call for Proposal</w:t>
      </w:r>
    </w:p>
    <w:p w14:paraId="05CFA0F7" w14:textId="3B7DDC9E" w:rsidR="00C46043" w:rsidRPr="00C46043" w:rsidRDefault="00C46043" w:rsidP="00C46043">
      <w:pPr>
        <w:spacing w:after="240" w:line="240" w:lineRule="auto"/>
        <w:jc w:val="center"/>
        <w:rPr>
          <w:rFonts w:ascii="Times New Roman" w:eastAsia="Times New Roman" w:hAnsi="Times New Roman" w:cs="Times New Roman"/>
          <w:b/>
          <w:snapToGrid w:val="0"/>
          <w:sz w:val="32"/>
          <w:szCs w:val="32"/>
          <w:lang w:val="en-GB"/>
        </w:rPr>
      </w:pPr>
      <w:r w:rsidRPr="00C46043">
        <w:rPr>
          <w:rFonts w:ascii="Times New Roman" w:eastAsia="Times New Roman" w:hAnsi="Times New Roman" w:cs="Times New Roman"/>
          <w:snapToGrid w:val="0"/>
          <w:sz w:val="32"/>
          <w:szCs w:val="32"/>
          <w:lang w:val="en-GB"/>
        </w:rPr>
        <w:t>Deadline for submission of concept note</w:t>
      </w:r>
      <w:r w:rsidR="00706CE0">
        <w:rPr>
          <w:rFonts w:ascii="Times New Roman" w:eastAsia="Times New Roman" w:hAnsi="Times New Roman" w:cs="Times New Roman"/>
          <w:snapToGrid w:val="0"/>
          <w:sz w:val="32"/>
          <w:szCs w:val="32"/>
          <w:lang w:val="en-GB"/>
        </w:rPr>
        <w:t xml:space="preserve"> 16</w:t>
      </w:r>
      <w:r w:rsidR="00706CE0" w:rsidRPr="00706CE0">
        <w:rPr>
          <w:rFonts w:ascii="Times New Roman" w:eastAsia="Times New Roman" w:hAnsi="Times New Roman" w:cs="Times New Roman"/>
          <w:snapToGrid w:val="0"/>
          <w:sz w:val="32"/>
          <w:szCs w:val="32"/>
          <w:vertAlign w:val="superscript"/>
          <w:lang w:val="en-GB"/>
        </w:rPr>
        <w:t>th</w:t>
      </w:r>
      <w:r w:rsidR="00706CE0">
        <w:rPr>
          <w:rFonts w:ascii="Times New Roman" w:eastAsia="Times New Roman" w:hAnsi="Times New Roman" w:cs="Times New Roman"/>
          <w:snapToGrid w:val="0"/>
          <w:sz w:val="32"/>
          <w:szCs w:val="32"/>
          <w:lang w:val="en-GB"/>
        </w:rPr>
        <w:t xml:space="preserve"> August</w:t>
      </w:r>
      <w:r w:rsidRPr="00C46043">
        <w:rPr>
          <w:rFonts w:ascii="Times New Roman" w:eastAsia="Times New Roman" w:hAnsi="Times New Roman" w:cs="Times New Roman"/>
          <w:snapToGrid w:val="0"/>
          <w:sz w:val="32"/>
          <w:szCs w:val="32"/>
          <w:lang w:val="en-GB"/>
        </w:rPr>
        <w:t xml:space="preserve"> 2019</w:t>
      </w:r>
    </w:p>
    <w:p w14:paraId="21C9FC56" w14:textId="4424E545" w:rsidR="007F3CC6" w:rsidRPr="008D1F59" w:rsidRDefault="007F3CC6" w:rsidP="007F3CC6">
      <w:pPr>
        <w:pStyle w:val="SubTitle2"/>
        <w:rPr>
          <w:noProof/>
          <w:szCs w:val="32"/>
        </w:rPr>
      </w:pPr>
      <w:r w:rsidRPr="005955CC">
        <w:rPr>
          <w:noProof/>
          <w:szCs w:val="32"/>
        </w:rPr>
        <w:t>1</w:t>
      </w:r>
      <w:r>
        <w:rPr>
          <w:noProof/>
          <w:szCs w:val="32"/>
        </w:rPr>
        <w:t>6</w:t>
      </w:r>
      <w:r w:rsidRPr="005955CC">
        <w:rPr>
          <w:noProof/>
          <w:szCs w:val="32"/>
        </w:rPr>
        <w:t>/0</w:t>
      </w:r>
      <w:r>
        <w:rPr>
          <w:noProof/>
          <w:szCs w:val="32"/>
        </w:rPr>
        <w:t>8</w:t>
      </w:r>
      <w:r w:rsidR="00B959CC">
        <w:rPr>
          <w:noProof/>
          <w:szCs w:val="32"/>
        </w:rPr>
        <w:t xml:space="preserve">/2019 at </w:t>
      </w:r>
      <w:r>
        <w:rPr>
          <w:noProof/>
          <w:szCs w:val="32"/>
        </w:rPr>
        <w:t>13:00 (Ugandan time)</w:t>
      </w:r>
    </w:p>
    <w:p w14:paraId="095EC96C" w14:textId="77777777" w:rsidR="00C46043" w:rsidRPr="00C46043" w:rsidRDefault="00C46043" w:rsidP="00C46043">
      <w:pPr>
        <w:spacing w:after="240" w:line="240" w:lineRule="auto"/>
        <w:jc w:val="center"/>
        <w:rPr>
          <w:rFonts w:ascii="Times New Roman" w:eastAsia="Times New Roman" w:hAnsi="Times New Roman" w:cs="Times New Roman"/>
          <w:b/>
          <w:snapToGrid w:val="0"/>
          <w:sz w:val="32"/>
          <w:szCs w:val="32"/>
          <w:lang w:val="en-GB"/>
        </w:rPr>
      </w:pPr>
      <w:r w:rsidRPr="00C46043">
        <w:rPr>
          <w:rFonts w:ascii="Times New Roman" w:eastAsia="Times New Roman" w:hAnsi="Times New Roman" w:cs="Times New Roman"/>
          <w:b/>
          <w:snapToGrid w:val="0"/>
          <w:sz w:val="40"/>
          <w:szCs w:val="20"/>
          <w:lang w:val="en-GB"/>
        </w:rPr>
        <w:br w:type="page"/>
      </w:r>
    </w:p>
    <w:p w14:paraId="1461F5BA" w14:textId="77777777" w:rsidR="00C46043" w:rsidRPr="00C46043" w:rsidRDefault="00C46043" w:rsidP="00C46043">
      <w:pPr>
        <w:spacing w:after="240" w:line="240" w:lineRule="auto"/>
        <w:jc w:val="center"/>
        <w:rPr>
          <w:rFonts w:ascii="Times New Roman" w:eastAsia="Times New Roman" w:hAnsi="Times New Roman" w:cs="Times New Roman"/>
          <w:b/>
          <w:snapToGrid w:val="0"/>
          <w:lang w:val="en-GB"/>
        </w:rPr>
      </w:pPr>
    </w:p>
    <w:p w14:paraId="0D1C8A9C" w14:textId="77777777" w:rsidR="00C46043" w:rsidRPr="00C46043" w:rsidRDefault="00C46043" w:rsidP="00C46043">
      <w:pPr>
        <w:spacing w:after="240" w:line="240" w:lineRule="auto"/>
        <w:jc w:val="center"/>
        <w:rPr>
          <w:rFonts w:ascii="Times New Roman" w:eastAsia="Times New Roman" w:hAnsi="Times New Roman" w:cs="Times New Roman"/>
          <w:b/>
          <w:snapToGrid w:val="0"/>
          <w:sz w:val="32"/>
          <w:szCs w:val="32"/>
          <w:lang w:val="en-GB"/>
        </w:rPr>
      </w:pPr>
      <w:r w:rsidRPr="00C46043">
        <w:rPr>
          <w:rFonts w:ascii="Times New Roman" w:eastAsia="Times New Roman" w:hAnsi="Times New Roman" w:cs="Times New Roman"/>
          <w:b/>
          <w:snapToGrid w:val="0"/>
          <w:sz w:val="32"/>
          <w:szCs w:val="32"/>
          <w:lang w:val="en-GB"/>
        </w:rPr>
        <w:t xml:space="preserve">Notice </w:t>
      </w:r>
    </w:p>
    <w:p w14:paraId="1AFE3254" w14:textId="77777777" w:rsidR="00C46043" w:rsidRPr="00C46043" w:rsidRDefault="00C46043" w:rsidP="00C46043">
      <w:pPr>
        <w:jc w:val="both"/>
        <w:rPr>
          <w:rFonts w:ascii="Times New Roman" w:eastAsia="Times New Roman" w:hAnsi="Times New Roman" w:cs="Times New Roman"/>
          <w:snapToGrid w:val="0"/>
          <w:sz w:val="32"/>
          <w:szCs w:val="32"/>
          <w:lang w:val="en-GB"/>
        </w:rPr>
      </w:pPr>
      <w:r w:rsidRPr="00C46043">
        <w:rPr>
          <w:rFonts w:ascii="Times New Roman" w:eastAsia="Times New Roman" w:hAnsi="Times New Roman" w:cs="Times New Roman"/>
          <w:snapToGrid w:val="0"/>
          <w:sz w:val="32"/>
          <w:szCs w:val="32"/>
          <w:lang w:val="en-GB"/>
        </w:rPr>
        <w:t>This is a restricted call for proposals. In the first instance, only concept notes (Part A of the grant application form) must be submitted for evaluation. Thereafter, lead applicants who have been pre-selected will be invited to submit a full application. After the evaluation of the full applications, an eligibility check will be performed for those, which have been provisionally selected. Eligibility will be checked based on the supporting documents requested by the contracting authority and the signed ‘declaration by the lead applicant’ sent together with the full application.</w:t>
      </w:r>
    </w:p>
    <w:p w14:paraId="24DD8813"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sectPr w:rsidR="00C46043" w:rsidRPr="00C46043" w:rsidSect="00C46043">
          <w:footerReference w:type="default" r:id="rId9"/>
          <w:footerReference w:type="first" r:id="rId10"/>
          <w:pgSz w:w="11906" w:h="16838" w:code="9"/>
          <w:pgMar w:top="1021" w:right="1134" w:bottom="1021" w:left="1134" w:header="567" w:footer="545" w:gutter="0"/>
          <w:pgNumType w:start="1"/>
          <w:cols w:space="720"/>
          <w:titlePg/>
        </w:sectPr>
      </w:pPr>
    </w:p>
    <w:p w14:paraId="61BA0649" w14:textId="77777777" w:rsidR="00C46043" w:rsidRPr="00C46043" w:rsidRDefault="00C46043" w:rsidP="00C46043">
      <w:pPr>
        <w:pageBreakBefore/>
        <w:spacing w:after="600" w:line="240" w:lineRule="auto"/>
        <w:jc w:val="center"/>
        <w:rPr>
          <w:rFonts w:ascii="Times New Roman" w:eastAsia="Times New Roman" w:hAnsi="Times New Roman" w:cs="Times New Roman"/>
          <w:snapToGrid w:val="0"/>
          <w:sz w:val="32"/>
          <w:szCs w:val="20"/>
          <w:lang w:val="en-GB"/>
        </w:rPr>
      </w:pPr>
      <w:r w:rsidRPr="00C46043">
        <w:rPr>
          <w:rFonts w:ascii="Times New Roman" w:eastAsia="Times New Roman" w:hAnsi="Times New Roman" w:cs="Times New Roman"/>
          <w:snapToGrid w:val="0"/>
          <w:sz w:val="32"/>
          <w:szCs w:val="20"/>
          <w:lang w:val="en-GB"/>
        </w:rPr>
        <w:lastRenderedPageBreak/>
        <w:t xml:space="preserve">Table of contents </w:t>
      </w:r>
    </w:p>
    <w:p w14:paraId="38900001" w14:textId="77777777" w:rsidR="00C46043" w:rsidRPr="006D08C2" w:rsidRDefault="00C46043" w:rsidP="00C46043">
      <w:pPr>
        <w:tabs>
          <w:tab w:val="left" w:pos="284"/>
          <w:tab w:val="right" w:pos="9628"/>
        </w:tabs>
        <w:spacing w:after="240" w:line="240" w:lineRule="auto"/>
        <w:ind w:left="284" w:hanging="284"/>
        <w:jc w:val="both"/>
        <w:rPr>
          <w:rFonts w:ascii="Times New Roman" w:eastAsia="Times New Roman" w:hAnsi="Times New Roman" w:cs="Times New Roman"/>
          <w:noProof/>
          <w:snapToGrid w:val="0"/>
          <w:color w:val="0000FF"/>
          <w:sz w:val="20"/>
          <w:szCs w:val="20"/>
          <w:u w:val="single"/>
          <w:lang w:val="en-GB"/>
        </w:rPr>
      </w:pPr>
      <w:r w:rsidRPr="00C46043">
        <w:rPr>
          <w:rFonts w:ascii="Times New Roman Bold" w:eastAsia="Times New Roman" w:hAnsi="Times New Roman Bold" w:cs="Times New Roman"/>
          <w:b/>
          <w:caps/>
          <w:snapToGrid w:val="0"/>
          <w:sz w:val="28"/>
          <w:szCs w:val="28"/>
          <w:lang w:val="en-GB"/>
        </w:rPr>
        <w:fldChar w:fldCharType="begin"/>
      </w:r>
      <w:r w:rsidRPr="00C46043">
        <w:rPr>
          <w:rFonts w:ascii="Times New Roman Bold" w:eastAsia="Times New Roman" w:hAnsi="Times New Roman Bold" w:cs="Times New Roman"/>
          <w:b/>
          <w:caps/>
          <w:snapToGrid w:val="0"/>
          <w:sz w:val="28"/>
          <w:szCs w:val="28"/>
          <w:lang w:val="en-GB"/>
        </w:rPr>
        <w:instrText xml:space="preserve"> TOC \h \z \t "Guidelines 1;1;Guidelines 2;2;Guidelines 3;3" </w:instrText>
      </w:r>
      <w:r w:rsidRPr="00C46043">
        <w:rPr>
          <w:rFonts w:ascii="Times New Roman Bold" w:eastAsia="Times New Roman" w:hAnsi="Times New Roman Bold" w:cs="Times New Roman"/>
          <w:b/>
          <w:caps/>
          <w:snapToGrid w:val="0"/>
          <w:sz w:val="28"/>
          <w:szCs w:val="28"/>
          <w:lang w:val="en-GB"/>
        </w:rPr>
        <w:fldChar w:fldCharType="separate"/>
      </w:r>
      <w:hyperlink w:anchor="_Toc437893835" w:history="1">
        <w:r w:rsidRPr="006D08C2">
          <w:rPr>
            <w:rFonts w:ascii="Times New Roman" w:eastAsia="Times New Roman" w:hAnsi="Times New Roman" w:cs="Times New Roman"/>
            <w:noProof/>
            <w:snapToGrid w:val="0"/>
            <w:color w:val="0000FF"/>
            <w:sz w:val="20"/>
            <w:szCs w:val="20"/>
            <w:u w:val="single"/>
            <w:lang w:val="en-GB"/>
          </w:rPr>
          <w:t>1.</w:t>
        </w:r>
        <w:r w:rsidRPr="006D08C2">
          <w:rPr>
            <w:rFonts w:ascii="Times New Roman" w:eastAsia="Times New Roman" w:hAnsi="Times New Roman" w:cs="Times New Roman"/>
            <w:noProof/>
            <w:snapToGrid w:val="0"/>
            <w:color w:val="0000FF"/>
            <w:sz w:val="20"/>
            <w:szCs w:val="20"/>
            <w:u w:val="single"/>
            <w:lang w:val="en-GB"/>
          </w:rPr>
          <w:tab/>
          <w:t>coffee and cocoa value chains</w:t>
        </w:r>
        <w:r w:rsidRPr="006D08C2">
          <w:rPr>
            <w:rFonts w:ascii="Times New Roman" w:eastAsia="Times New Roman" w:hAnsi="Times New Roman" w:cs="Times New Roman"/>
            <w:noProof/>
            <w:snapToGrid w:val="0"/>
            <w:webHidden/>
            <w:color w:val="0000FF"/>
            <w:sz w:val="20"/>
            <w:szCs w:val="20"/>
            <w:u w:val="single"/>
            <w:lang w:val="en-GB"/>
          </w:rPr>
          <w:tab/>
        </w:r>
        <w:r w:rsidRPr="006D08C2">
          <w:rPr>
            <w:rFonts w:ascii="Times New Roman" w:eastAsia="Times New Roman" w:hAnsi="Times New Roman" w:cs="Times New Roman"/>
            <w:noProof/>
            <w:snapToGrid w:val="0"/>
            <w:webHidden/>
            <w:color w:val="0000FF"/>
            <w:sz w:val="20"/>
            <w:szCs w:val="20"/>
            <w:u w:val="single"/>
            <w:lang w:val="en-GB"/>
          </w:rPr>
          <w:fldChar w:fldCharType="begin"/>
        </w:r>
        <w:r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_Toc437893835 \h </w:instrText>
        </w:r>
        <w:r w:rsidRPr="006D08C2">
          <w:rPr>
            <w:rFonts w:ascii="Times New Roman" w:eastAsia="Times New Roman" w:hAnsi="Times New Roman" w:cs="Times New Roman"/>
            <w:noProof/>
            <w:snapToGrid w:val="0"/>
            <w:webHidden/>
            <w:color w:val="0000FF"/>
            <w:sz w:val="20"/>
            <w:szCs w:val="20"/>
            <w:u w:val="single"/>
            <w:lang w:val="en-GB"/>
          </w:rPr>
        </w:r>
        <w:r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b/>
            <w:bCs/>
            <w:noProof/>
            <w:snapToGrid w:val="0"/>
            <w:webHidden/>
            <w:color w:val="0000FF"/>
            <w:sz w:val="20"/>
            <w:szCs w:val="20"/>
            <w:u w:val="single"/>
          </w:rPr>
          <w:t>Error! Bookmark not defined.</w:t>
        </w:r>
        <w:r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75CE5E8" w14:textId="77777777" w:rsidR="00C46043" w:rsidRPr="006D08C2" w:rsidRDefault="00636CC9" w:rsidP="00C46043">
      <w:pPr>
        <w:tabs>
          <w:tab w:val="left" w:pos="709"/>
          <w:tab w:val="right" w:leader="dot" w:pos="9628"/>
        </w:tabs>
        <w:spacing w:after="80" w:line="240" w:lineRule="auto"/>
        <w:ind w:left="709" w:hanging="425"/>
        <w:jc w:val="both"/>
        <w:rPr>
          <w:rFonts w:ascii="Times New Roman" w:eastAsia="Times New Roman" w:hAnsi="Times New Roman" w:cs="Times New Roman"/>
          <w:noProof/>
          <w:snapToGrid w:val="0"/>
          <w:color w:val="0000FF"/>
          <w:sz w:val="20"/>
          <w:szCs w:val="20"/>
          <w:u w:val="single"/>
          <w:lang w:val="en-GB"/>
        </w:rPr>
      </w:pPr>
      <w:hyperlink w:anchor="_Toc437893836" w:history="1">
        <w:r w:rsidR="00C46043" w:rsidRPr="006D08C2">
          <w:rPr>
            <w:rFonts w:ascii="Times New Roman" w:eastAsia="Times New Roman" w:hAnsi="Times New Roman" w:cs="Times New Roman"/>
            <w:noProof/>
            <w:snapToGrid w:val="0"/>
            <w:color w:val="0000FF"/>
            <w:sz w:val="20"/>
            <w:szCs w:val="20"/>
            <w:u w:val="single"/>
            <w:lang w:val="en-GB"/>
          </w:rPr>
          <w:t>1.1.</w:t>
        </w:r>
        <w:r w:rsidR="00C46043" w:rsidRPr="006D08C2">
          <w:rPr>
            <w:rFonts w:ascii="Times New Roman" w:eastAsia="Times New Roman" w:hAnsi="Times New Roman" w:cs="Times New Roman"/>
            <w:noProof/>
            <w:snapToGrid w:val="0"/>
            <w:color w:val="0000FF"/>
            <w:sz w:val="20"/>
            <w:szCs w:val="20"/>
            <w:u w:val="single"/>
            <w:lang w:val="en-GB"/>
          </w:rPr>
          <w:tab/>
          <w:t>Background</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_Toc437893836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4</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11ECA9F5" w14:textId="77777777" w:rsidR="00C46043" w:rsidRPr="006D08C2" w:rsidRDefault="00636CC9" w:rsidP="00C46043">
      <w:pPr>
        <w:tabs>
          <w:tab w:val="left" w:pos="709"/>
          <w:tab w:val="right" w:leader="dot" w:pos="9628"/>
        </w:tabs>
        <w:spacing w:after="80" w:line="240" w:lineRule="auto"/>
        <w:ind w:left="709" w:hanging="425"/>
        <w:jc w:val="both"/>
        <w:rPr>
          <w:rFonts w:ascii="Times New Roman" w:eastAsia="Times New Roman" w:hAnsi="Times New Roman" w:cs="Times New Roman"/>
          <w:noProof/>
          <w:snapToGrid w:val="0"/>
          <w:color w:val="0000FF"/>
          <w:sz w:val="20"/>
          <w:szCs w:val="20"/>
          <w:u w:val="single"/>
          <w:lang w:val="en-GB"/>
        </w:rPr>
      </w:pPr>
      <w:hyperlink w:anchor="_Toc437893837" w:history="1">
        <w:r w:rsidR="00C46043" w:rsidRPr="006D08C2">
          <w:rPr>
            <w:rFonts w:ascii="Times New Roman" w:eastAsia="Times New Roman" w:hAnsi="Times New Roman" w:cs="Times New Roman"/>
            <w:noProof/>
            <w:snapToGrid w:val="0"/>
            <w:color w:val="0000FF"/>
            <w:sz w:val="20"/>
            <w:szCs w:val="20"/>
            <w:u w:val="single"/>
            <w:lang w:val="en-GB"/>
          </w:rPr>
          <w:t>1.2.</w:t>
        </w:r>
        <w:r w:rsidR="00C46043" w:rsidRPr="006D08C2">
          <w:rPr>
            <w:rFonts w:ascii="Times New Roman" w:eastAsia="Times New Roman" w:hAnsi="Times New Roman" w:cs="Times New Roman"/>
            <w:noProof/>
            <w:snapToGrid w:val="0"/>
            <w:color w:val="0000FF"/>
            <w:sz w:val="20"/>
            <w:szCs w:val="20"/>
            <w:u w:val="single"/>
            <w:lang w:val="en-GB"/>
          </w:rPr>
          <w:tab/>
          <w:t>Objectives of the programme and priority issues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_Toc437893837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4</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3F40EA14" w14:textId="77777777" w:rsidR="00C46043" w:rsidRPr="006D08C2" w:rsidRDefault="00636CC9" w:rsidP="00C46043">
      <w:pPr>
        <w:tabs>
          <w:tab w:val="left" w:pos="709"/>
          <w:tab w:val="right" w:leader="dot" w:pos="9628"/>
        </w:tabs>
        <w:spacing w:after="80" w:line="240" w:lineRule="auto"/>
        <w:ind w:left="709" w:hanging="425"/>
        <w:jc w:val="both"/>
        <w:rPr>
          <w:rFonts w:ascii="Times New Roman" w:eastAsia="Times New Roman" w:hAnsi="Times New Roman" w:cs="Times New Roman"/>
          <w:noProof/>
          <w:snapToGrid w:val="0"/>
          <w:color w:val="0000FF"/>
          <w:sz w:val="20"/>
          <w:szCs w:val="20"/>
          <w:u w:val="single"/>
          <w:lang w:val="en-GB"/>
        </w:rPr>
      </w:pPr>
      <w:hyperlink w:anchor="_Toc437893838" w:history="1">
        <w:r w:rsidR="00C46043" w:rsidRPr="006D08C2">
          <w:rPr>
            <w:rFonts w:ascii="Times New Roman" w:eastAsia="Times New Roman" w:hAnsi="Times New Roman" w:cs="Times New Roman"/>
            <w:noProof/>
            <w:snapToGrid w:val="0"/>
            <w:color w:val="0000FF"/>
            <w:sz w:val="20"/>
            <w:szCs w:val="20"/>
            <w:u w:val="single"/>
            <w:lang w:val="en-GB"/>
          </w:rPr>
          <w:t>1.3.</w:t>
        </w:r>
        <w:r w:rsidR="00C46043" w:rsidRPr="006D08C2">
          <w:rPr>
            <w:rFonts w:ascii="Times New Roman" w:eastAsia="Times New Roman" w:hAnsi="Times New Roman" w:cs="Times New Roman"/>
            <w:noProof/>
            <w:snapToGrid w:val="0"/>
            <w:color w:val="0000FF"/>
            <w:sz w:val="20"/>
            <w:szCs w:val="20"/>
            <w:u w:val="single"/>
            <w:lang w:val="en-GB"/>
          </w:rPr>
          <w:tab/>
          <w:t>Financial allocation provided by the contracting authority</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_Toc437893838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7</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3860E572" w14:textId="77777777" w:rsidR="00C46043" w:rsidRPr="006D08C2" w:rsidRDefault="00636CC9" w:rsidP="00C46043">
      <w:pPr>
        <w:tabs>
          <w:tab w:val="left" w:pos="284"/>
          <w:tab w:val="right" w:pos="9628"/>
        </w:tabs>
        <w:spacing w:after="240" w:line="240" w:lineRule="auto"/>
        <w:ind w:left="284" w:hanging="284"/>
        <w:jc w:val="both"/>
        <w:rPr>
          <w:rFonts w:ascii="Times New Roman" w:eastAsia="Times New Roman" w:hAnsi="Times New Roman" w:cs="Times New Roman"/>
          <w:noProof/>
          <w:snapToGrid w:val="0"/>
          <w:color w:val="0000FF"/>
          <w:sz w:val="20"/>
          <w:szCs w:val="20"/>
          <w:u w:val="single"/>
          <w:lang w:val="en-GB"/>
        </w:rPr>
      </w:pPr>
      <w:hyperlink w:anchor="_Toc437893839" w:history="1">
        <w:r w:rsidR="00C46043" w:rsidRPr="006D08C2">
          <w:rPr>
            <w:rFonts w:ascii="Times New Roman" w:eastAsia="Times New Roman" w:hAnsi="Times New Roman" w:cs="Times New Roman"/>
            <w:noProof/>
            <w:snapToGrid w:val="0"/>
            <w:color w:val="0000FF"/>
            <w:sz w:val="20"/>
            <w:szCs w:val="20"/>
            <w:u w:val="single"/>
            <w:lang w:val="en-GB"/>
          </w:rPr>
          <w:t>2.</w:t>
        </w:r>
        <w:r w:rsidR="00C46043" w:rsidRPr="006D08C2">
          <w:rPr>
            <w:rFonts w:ascii="Times New Roman" w:eastAsia="Times New Roman" w:hAnsi="Times New Roman" w:cs="Times New Roman"/>
            <w:noProof/>
            <w:snapToGrid w:val="0"/>
            <w:color w:val="0000FF"/>
            <w:sz w:val="20"/>
            <w:szCs w:val="20"/>
            <w:u w:val="single"/>
            <w:lang w:val="en-GB"/>
          </w:rPr>
          <w:tab/>
          <w:t>Rules FOR thIS call for proposalS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_Toc437893839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8</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784F1AA1" w14:textId="77777777" w:rsidR="00C46043" w:rsidRPr="006D08C2" w:rsidRDefault="00636CC9" w:rsidP="00C46043">
      <w:pPr>
        <w:tabs>
          <w:tab w:val="left" w:pos="709"/>
          <w:tab w:val="right" w:leader="dot" w:pos="9628"/>
        </w:tabs>
        <w:spacing w:after="80" w:line="240" w:lineRule="auto"/>
        <w:ind w:left="709" w:hanging="425"/>
        <w:jc w:val="both"/>
        <w:rPr>
          <w:rFonts w:ascii="Times New Roman" w:eastAsia="Times New Roman" w:hAnsi="Times New Roman" w:cs="Times New Roman"/>
          <w:noProof/>
          <w:snapToGrid w:val="0"/>
          <w:color w:val="0000FF"/>
          <w:sz w:val="20"/>
          <w:szCs w:val="20"/>
          <w:u w:val="single"/>
          <w:lang w:val="en-GB"/>
        </w:rPr>
      </w:pPr>
      <w:hyperlink w:anchor="_Toc437893840" w:history="1">
        <w:r w:rsidR="00C46043" w:rsidRPr="006D08C2">
          <w:rPr>
            <w:rFonts w:ascii="Times New Roman" w:eastAsia="Times New Roman" w:hAnsi="Times New Roman" w:cs="Times New Roman"/>
            <w:noProof/>
            <w:snapToGrid w:val="0"/>
            <w:color w:val="0000FF"/>
            <w:sz w:val="20"/>
            <w:szCs w:val="20"/>
            <w:u w:val="single"/>
            <w:lang w:val="en-GB"/>
          </w:rPr>
          <w:t>2.1.</w:t>
        </w:r>
        <w:r w:rsidR="00C46043" w:rsidRPr="006D08C2">
          <w:rPr>
            <w:rFonts w:ascii="Times New Roman" w:eastAsia="Times New Roman" w:hAnsi="Times New Roman" w:cs="Times New Roman"/>
            <w:noProof/>
            <w:snapToGrid w:val="0"/>
            <w:color w:val="0000FF"/>
            <w:sz w:val="20"/>
            <w:szCs w:val="20"/>
            <w:u w:val="single"/>
            <w:lang w:val="en-GB"/>
          </w:rPr>
          <w:tab/>
          <w:t>Eligibility criteria</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_Toc437893840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8</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DBD98FD"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1" w:history="1">
        <w:r w:rsidR="00C46043" w:rsidRPr="006D08C2">
          <w:rPr>
            <w:rFonts w:ascii="Times New Roman" w:eastAsia="Times New Roman" w:hAnsi="Times New Roman" w:cs="Times New Roman"/>
            <w:noProof/>
            <w:snapToGrid w:val="0"/>
            <w:color w:val="0000FF"/>
            <w:sz w:val="20"/>
            <w:szCs w:val="20"/>
            <w:u w:val="single"/>
            <w:lang w:val="en-GB"/>
          </w:rPr>
          <w:t>2.1.1.</w:t>
        </w:r>
        <w:r w:rsidR="00C46043" w:rsidRPr="006D08C2">
          <w:rPr>
            <w:rFonts w:ascii="Times New Roman" w:eastAsia="Times New Roman" w:hAnsi="Times New Roman" w:cs="Times New Roman"/>
            <w:noProof/>
            <w:snapToGrid w:val="0"/>
            <w:color w:val="0000FF"/>
            <w:sz w:val="20"/>
            <w:szCs w:val="20"/>
            <w:u w:val="single"/>
            <w:lang w:val="en-GB"/>
          </w:rPr>
          <w:tab/>
        </w:r>
        <w:r w:rsidR="00C46043" w:rsidRPr="00C46043">
          <w:rPr>
            <w:rFonts w:ascii="Times New Roman" w:eastAsia="Times New Roman" w:hAnsi="Times New Roman" w:cs="Times New Roman"/>
            <w:noProof/>
            <w:snapToGrid w:val="0"/>
            <w:color w:val="0000FF"/>
            <w:sz w:val="20"/>
            <w:szCs w:val="20"/>
            <w:u w:val="single"/>
            <w:lang w:val="en-GB"/>
          </w:rPr>
          <w:t>Eligibility of applicants (i.e. lead applicant and co-applicant(s))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_Toc437893841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9</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3DA2D72F"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2" w:history="1">
        <w:r w:rsidR="00C46043" w:rsidRPr="006D08C2">
          <w:rPr>
            <w:rFonts w:ascii="Times New Roman" w:eastAsia="Times New Roman" w:hAnsi="Times New Roman" w:cs="Times New Roman"/>
            <w:noProof/>
            <w:snapToGrid w:val="0"/>
            <w:color w:val="0000FF"/>
            <w:sz w:val="20"/>
            <w:szCs w:val="20"/>
            <w:u w:val="single"/>
            <w:lang w:val="en-GB"/>
          </w:rPr>
          <w:t>2.1.2.</w:t>
        </w:r>
        <w:r w:rsidR="00C46043" w:rsidRPr="006D08C2">
          <w:rPr>
            <w:rFonts w:ascii="Times New Roman" w:eastAsia="Times New Roman" w:hAnsi="Times New Roman" w:cs="Times New Roman"/>
            <w:noProof/>
            <w:snapToGrid w:val="0"/>
            <w:color w:val="0000FF"/>
            <w:sz w:val="20"/>
            <w:szCs w:val="20"/>
            <w:u w:val="single"/>
            <w:lang w:val="en-GB"/>
          </w:rPr>
          <w:tab/>
        </w:r>
        <w:r w:rsidR="00C46043" w:rsidRPr="00C46043">
          <w:rPr>
            <w:rFonts w:ascii="Times New Roman" w:eastAsia="Times New Roman" w:hAnsi="Times New Roman" w:cs="Times New Roman"/>
            <w:noProof/>
            <w:snapToGrid w:val="0"/>
            <w:color w:val="0000FF"/>
            <w:sz w:val="20"/>
            <w:szCs w:val="20"/>
            <w:u w:val="single"/>
            <w:lang w:val="en-GB"/>
          </w:rPr>
          <w:t>Affiliated entities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_Toc437893842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b/>
            <w:bCs/>
            <w:noProof/>
            <w:snapToGrid w:val="0"/>
            <w:webHidden/>
            <w:color w:val="0000FF"/>
            <w:sz w:val="20"/>
            <w:szCs w:val="20"/>
            <w:u w:val="single"/>
          </w:rPr>
          <w:t>Error! Bookmark not defined.</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2B260589"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3" w:history="1">
        <w:r w:rsidR="00C46043" w:rsidRPr="006D08C2">
          <w:rPr>
            <w:rFonts w:ascii="Times New Roman" w:eastAsia="Times New Roman" w:hAnsi="Times New Roman" w:cs="Times New Roman"/>
            <w:noProof/>
            <w:snapToGrid w:val="0"/>
            <w:color w:val="0000FF"/>
            <w:sz w:val="20"/>
            <w:szCs w:val="20"/>
            <w:u w:val="single"/>
            <w:lang w:val="en-GB"/>
          </w:rPr>
          <w:t>2.1.3.</w:t>
        </w:r>
        <w:r w:rsidR="00C46043" w:rsidRPr="006D08C2">
          <w:rPr>
            <w:rFonts w:ascii="Times New Roman" w:eastAsia="Times New Roman" w:hAnsi="Times New Roman" w:cs="Times New Roman"/>
            <w:noProof/>
            <w:snapToGrid w:val="0"/>
            <w:color w:val="0000FF"/>
            <w:sz w:val="20"/>
            <w:szCs w:val="20"/>
            <w:u w:val="single"/>
            <w:lang w:val="en-GB"/>
          </w:rPr>
          <w:tab/>
        </w:r>
        <w:r w:rsidR="00C46043" w:rsidRPr="00C46043">
          <w:rPr>
            <w:rFonts w:ascii="Times New Roman" w:eastAsia="Times New Roman" w:hAnsi="Times New Roman" w:cs="Times New Roman"/>
            <w:noProof/>
            <w:snapToGrid w:val="0"/>
            <w:color w:val="0000FF"/>
            <w:sz w:val="20"/>
            <w:szCs w:val="20"/>
            <w:u w:val="single"/>
            <w:lang w:val="en-GB"/>
          </w:rPr>
          <w:t>Associates and Contractors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_Toc437893843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12</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6CAF1BFA"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4" w:history="1">
        <w:r w:rsidR="00C46043" w:rsidRPr="006D08C2">
          <w:rPr>
            <w:rFonts w:ascii="Times New Roman" w:eastAsia="Times New Roman" w:hAnsi="Times New Roman" w:cs="Times New Roman"/>
            <w:noProof/>
            <w:snapToGrid w:val="0"/>
            <w:color w:val="0000FF"/>
            <w:sz w:val="20"/>
            <w:szCs w:val="20"/>
            <w:u w:val="single"/>
            <w:lang w:val="en-GB"/>
          </w:rPr>
          <w:t>2.1.4.</w:t>
        </w:r>
        <w:r w:rsidR="00C46043" w:rsidRPr="006D08C2">
          <w:rPr>
            <w:rFonts w:ascii="Times New Roman" w:eastAsia="Times New Roman" w:hAnsi="Times New Roman" w:cs="Times New Roman"/>
            <w:noProof/>
            <w:snapToGrid w:val="0"/>
            <w:color w:val="0000FF"/>
            <w:sz w:val="20"/>
            <w:szCs w:val="20"/>
            <w:u w:val="single"/>
            <w:lang w:val="en-GB"/>
          </w:rPr>
          <w:tab/>
        </w:r>
        <w:r w:rsidR="00C46043" w:rsidRPr="00C46043">
          <w:rPr>
            <w:rFonts w:ascii="Times New Roman" w:eastAsia="Times New Roman" w:hAnsi="Times New Roman" w:cs="Times New Roman"/>
            <w:noProof/>
            <w:snapToGrid w:val="0"/>
            <w:color w:val="0000FF"/>
            <w:sz w:val="20"/>
            <w:szCs w:val="20"/>
            <w:u w:val="single"/>
            <w:lang w:val="en-GB"/>
          </w:rPr>
          <w:t>Eligible actions: actions for which an application may be made</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_Toc437893844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12</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14D14367"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5" w:history="1">
        <w:r w:rsidR="00C46043" w:rsidRPr="006D08C2">
          <w:rPr>
            <w:rFonts w:ascii="Times New Roman" w:eastAsia="Times New Roman" w:hAnsi="Times New Roman" w:cs="Times New Roman"/>
            <w:noProof/>
            <w:snapToGrid w:val="0"/>
            <w:color w:val="0000FF"/>
            <w:sz w:val="20"/>
            <w:szCs w:val="20"/>
            <w:u w:val="single"/>
            <w:lang w:val="en-GB"/>
          </w:rPr>
          <w:t>2.1.5.</w:t>
        </w:r>
        <w:r w:rsidR="00C46043" w:rsidRPr="006D08C2">
          <w:rPr>
            <w:rFonts w:ascii="Times New Roman" w:eastAsia="Times New Roman" w:hAnsi="Times New Roman" w:cs="Times New Roman"/>
            <w:noProof/>
            <w:snapToGrid w:val="0"/>
            <w:color w:val="0000FF"/>
            <w:sz w:val="20"/>
            <w:szCs w:val="20"/>
            <w:u w:val="single"/>
            <w:lang w:val="en-GB"/>
          </w:rPr>
          <w:tab/>
        </w:r>
        <w:r w:rsidR="00C46043" w:rsidRPr="00C46043">
          <w:rPr>
            <w:rFonts w:ascii="Times New Roman" w:eastAsia="Times New Roman" w:hAnsi="Times New Roman" w:cs="Times New Roman"/>
            <w:noProof/>
            <w:snapToGrid w:val="0"/>
            <w:color w:val="0000FF"/>
            <w:sz w:val="20"/>
            <w:szCs w:val="20"/>
            <w:u w:val="single"/>
            <w:lang w:val="en-GB"/>
          </w:rPr>
          <w:t>Eligibility of costs: costs that can be included</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_Toc437893845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15</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3B138A61" w14:textId="77777777" w:rsidR="00C46043" w:rsidRPr="006D08C2" w:rsidRDefault="00636CC9" w:rsidP="00C46043">
      <w:pPr>
        <w:tabs>
          <w:tab w:val="left" w:pos="709"/>
          <w:tab w:val="right" w:leader="dot" w:pos="9628"/>
        </w:tabs>
        <w:spacing w:after="80" w:line="240" w:lineRule="auto"/>
        <w:ind w:left="709" w:hanging="425"/>
        <w:jc w:val="both"/>
        <w:rPr>
          <w:rFonts w:ascii="Times New Roman" w:eastAsia="Times New Roman" w:hAnsi="Times New Roman" w:cs="Times New Roman"/>
          <w:noProof/>
          <w:snapToGrid w:val="0"/>
          <w:color w:val="0000FF"/>
          <w:sz w:val="20"/>
          <w:szCs w:val="20"/>
          <w:u w:val="single"/>
          <w:lang w:val="en-GB"/>
        </w:rPr>
      </w:pPr>
      <w:hyperlink w:anchor="_Toc437893846" w:history="1">
        <w:r w:rsidR="00C46043" w:rsidRPr="006D08C2">
          <w:rPr>
            <w:rFonts w:ascii="Times New Roman" w:eastAsia="Times New Roman" w:hAnsi="Times New Roman" w:cs="Times New Roman"/>
            <w:noProof/>
            <w:snapToGrid w:val="0"/>
            <w:color w:val="0000FF"/>
            <w:sz w:val="20"/>
            <w:szCs w:val="20"/>
            <w:u w:val="single"/>
            <w:lang w:val="en-GB"/>
          </w:rPr>
          <w:t>2.2.</w:t>
        </w:r>
        <w:r w:rsidR="00C46043" w:rsidRPr="006D08C2">
          <w:rPr>
            <w:rFonts w:ascii="Times New Roman" w:eastAsia="Times New Roman" w:hAnsi="Times New Roman" w:cs="Times New Roman"/>
            <w:noProof/>
            <w:snapToGrid w:val="0"/>
            <w:color w:val="0000FF"/>
            <w:sz w:val="20"/>
            <w:szCs w:val="20"/>
            <w:u w:val="single"/>
            <w:lang w:val="en-GB"/>
          </w:rPr>
          <w:tab/>
          <w:t>How to apply and the procedures to follow</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_Toc437893846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19</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77B07B69"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7" w:history="1">
        <w:r w:rsidR="00C46043" w:rsidRPr="006D08C2">
          <w:rPr>
            <w:rFonts w:ascii="Times New Roman" w:eastAsia="Times New Roman" w:hAnsi="Times New Roman" w:cs="Times New Roman"/>
            <w:noProof/>
            <w:snapToGrid w:val="0"/>
            <w:color w:val="0000FF"/>
            <w:sz w:val="20"/>
            <w:szCs w:val="20"/>
            <w:u w:val="single"/>
            <w:lang w:val="en-GB"/>
          </w:rPr>
          <w:t>2.2.1.</w:t>
        </w:r>
        <w:r w:rsidR="00C46043" w:rsidRPr="006D08C2">
          <w:rPr>
            <w:rFonts w:ascii="Times New Roman" w:eastAsia="Times New Roman" w:hAnsi="Times New Roman" w:cs="Times New Roman"/>
            <w:noProof/>
            <w:snapToGrid w:val="0"/>
            <w:color w:val="0000FF"/>
            <w:sz w:val="20"/>
            <w:szCs w:val="20"/>
            <w:u w:val="single"/>
            <w:lang w:val="en-GB"/>
          </w:rPr>
          <w:tab/>
          <w:t>Concept note content</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_Toc437893847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20</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487B529F"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8" w:history="1">
        <w:r w:rsidR="00C46043" w:rsidRPr="006D08C2">
          <w:rPr>
            <w:rFonts w:ascii="Times New Roman" w:eastAsia="Times New Roman" w:hAnsi="Times New Roman" w:cs="Times New Roman"/>
            <w:noProof/>
            <w:snapToGrid w:val="0"/>
            <w:color w:val="0000FF"/>
            <w:sz w:val="20"/>
            <w:szCs w:val="20"/>
            <w:u w:val="single"/>
            <w:lang w:val="en-GB"/>
          </w:rPr>
          <w:t>2.2.2.</w:t>
        </w:r>
        <w:r w:rsidR="00C46043" w:rsidRPr="006D08C2">
          <w:rPr>
            <w:rFonts w:ascii="Times New Roman" w:eastAsia="Times New Roman" w:hAnsi="Times New Roman" w:cs="Times New Roman"/>
            <w:noProof/>
            <w:snapToGrid w:val="0"/>
            <w:color w:val="0000FF"/>
            <w:sz w:val="20"/>
            <w:szCs w:val="20"/>
            <w:u w:val="single"/>
            <w:lang w:val="en-GB"/>
          </w:rPr>
          <w:tab/>
          <w:t>Where and how to send concept notes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_Toc437893848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20</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3E1D71C2"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49" w:history="1">
        <w:r w:rsidR="00C46043" w:rsidRPr="006D08C2">
          <w:rPr>
            <w:rFonts w:ascii="Times New Roman" w:eastAsia="Times New Roman" w:hAnsi="Times New Roman" w:cs="Times New Roman"/>
            <w:noProof/>
            <w:snapToGrid w:val="0"/>
            <w:color w:val="0000FF"/>
            <w:sz w:val="20"/>
            <w:szCs w:val="20"/>
            <w:u w:val="single"/>
            <w:lang w:val="en-GB"/>
          </w:rPr>
          <w:t>2.2.3.</w:t>
        </w:r>
        <w:r w:rsidR="00C46043" w:rsidRPr="006D08C2">
          <w:rPr>
            <w:rFonts w:ascii="Times New Roman" w:eastAsia="Times New Roman" w:hAnsi="Times New Roman" w:cs="Times New Roman"/>
            <w:noProof/>
            <w:snapToGrid w:val="0"/>
            <w:color w:val="0000FF"/>
            <w:sz w:val="20"/>
            <w:szCs w:val="20"/>
            <w:u w:val="single"/>
            <w:lang w:val="en-GB"/>
          </w:rPr>
          <w:tab/>
          <w:t>Deadline for submission of concept notes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_Toc437893849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21</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AA1EAB5"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50" w:history="1">
        <w:r w:rsidR="00C46043" w:rsidRPr="006D08C2">
          <w:rPr>
            <w:rFonts w:ascii="Times New Roman" w:eastAsia="Times New Roman" w:hAnsi="Times New Roman" w:cs="Times New Roman"/>
            <w:noProof/>
            <w:snapToGrid w:val="0"/>
            <w:color w:val="0000FF"/>
            <w:sz w:val="20"/>
            <w:szCs w:val="20"/>
            <w:u w:val="single"/>
            <w:lang w:val="en-GB"/>
          </w:rPr>
          <w:t>2.2.4.</w:t>
        </w:r>
        <w:r w:rsidR="00C46043" w:rsidRPr="006D08C2">
          <w:rPr>
            <w:rFonts w:ascii="Times New Roman" w:eastAsia="Times New Roman" w:hAnsi="Times New Roman" w:cs="Times New Roman"/>
            <w:noProof/>
            <w:snapToGrid w:val="0"/>
            <w:color w:val="0000FF"/>
            <w:sz w:val="20"/>
            <w:szCs w:val="20"/>
            <w:u w:val="single"/>
            <w:lang w:val="en-GB"/>
          </w:rPr>
          <w:tab/>
          <w:t>Further information about concept notes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_Toc437893850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22</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0B5E352"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51" w:history="1">
        <w:r w:rsidR="00C46043" w:rsidRPr="006D08C2">
          <w:rPr>
            <w:rFonts w:ascii="Times New Roman" w:eastAsia="Times New Roman" w:hAnsi="Times New Roman" w:cs="Times New Roman"/>
            <w:noProof/>
            <w:snapToGrid w:val="0"/>
            <w:color w:val="0000FF"/>
            <w:sz w:val="20"/>
            <w:szCs w:val="20"/>
            <w:u w:val="single"/>
            <w:lang w:val="en-GB"/>
          </w:rPr>
          <w:t>2.2.5.</w:t>
        </w:r>
        <w:r w:rsidR="00C46043" w:rsidRPr="006D08C2">
          <w:rPr>
            <w:rFonts w:ascii="Times New Roman" w:eastAsia="Times New Roman" w:hAnsi="Times New Roman" w:cs="Times New Roman"/>
            <w:noProof/>
            <w:snapToGrid w:val="0"/>
            <w:color w:val="0000FF"/>
            <w:sz w:val="20"/>
            <w:szCs w:val="20"/>
            <w:u w:val="single"/>
            <w:lang w:val="en-GB"/>
          </w:rPr>
          <w:tab/>
          <w:t>Full applications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_Toc437893851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22</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5CDE71CA"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52" w:history="1">
        <w:r w:rsidR="00C46043" w:rsidRPr="006D08C2">
          <w:rPr>
            <w:rFonts w:ascii="Times New Roman" w:eastAsia="Times New Roman" w:hAnsi="Times New Roman" w:cs="Times New Roman"/>
            <w:noProof/>
            <w:snapToGrid w:val="0"/>
            <w:color w:val="0000FF"/>
            <w:sz w:val="20"/>
            <w:szCs w:val="20"/>
            <w:u w:val="single"/>
            <w:lang w:val="en-GB"/>
          </w:rPr>
          <w:t>2.2.6.</w:t>
        </w:r>
        <w:r w:rsidR="00C46043" w:rsidRPr="006D08C2">
          <w:rPr>
            <w:rFonts w:ascii="Times New Roman" w:eastAsia="Times New Roman" w:hAnsi="Times New Roman" w:cs="Times New Roman"/>
            <w:noProof/>
            <w:snapToGrid w:val="0"/>
            <w:color w:val="0000FF"/>
            <w:sz w:val="20"/>
            <w:szCs w:val="20"/>
            <w:u w:val="single"/>
            <w:lang w:val="en-GB"/>
          </w:rPr>
          <w:tab/>
          <w:t>Where and how to send full applications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_Toc437893852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23</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5CC04AA4"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53" w:history="1">
        <w:r w:rsidR="00C46043" w:rsidRPr="006D08C2">
          <w:rPr>
            <w:rFonts w:ascii="Times New Roman" w:eastAsia="Times New Roman" w:hAnsi="Times New Roman" w:cs="Times New Roman"/>
            <w:noProof/>
            <w:snapToGrid w:val="0"/>
            <w:color w:val="0000FF"/>
            <w:sz w:val="20"/>
            <w:szCs w:val="20"/>
            <w:u w:val="single"/>
            <w:lang w:val="en-GB"/>
          </w:rPr>
          <w:t>2.2.7.</w:t>
        </w:r>
        <w:r w:rsidR="00C46043" w:rsidRPr="006D08C2">
          <w:rPr>
            <w:rFonts w:ascii="Times New Roman" w:eastAsia="Times New Roman" w:hAnsi="Times New Roman" w:cs="Times New Roman"/>
            <w:noProof/>
            <w:snapToGrid w:val="0"/>
            <w:color w:val="0000FF"/>
            <w:sz w:val="20"/>
            <w:szCs w:val="20"/>
            <w:u w:val="single"/>
            <w:lang w:val="en-GB"/>
          </w:rPr>
          <w:tab/>
          <w:t>Deadline for submission of full applications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_Toc437893853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24</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57FC6F56" w14:textId="77777777" w:rsidR="00C46043" w:rsidRPr="006D08C2" w:rsidRDefault="00636CC9" w:rsidP="00C46043">
      <w:pPr>
        <w:tabs>
          <w:tab w:val="left" w:pos="1134"/>
          <w:tab w:val="right" w:leader="dot" w:pos="9628"/>
        </w:tabs>
        <w:spacing w:after="40" w:line="240" w:lineRule="auto"/>
        <w:ind w:left="1701" w:hanging="1134"/>
        <w:jc w:val="both"/>
        <w:rPr>
          <w:rFonts w:ascii="Times New Roman" w:eastAsia="Times New Roman" w:hAnsi="Times New Roman" w:cs="Times New Roman"/>
          <w:noProof/>
          <w:snapToGrid w:val="0"/>
          <w:color w:val="0000FF"/>
          <w:sz w:val="20"/>
          <w:szCs w:val="20"/>
          <w:u w:val="single"/>
          <w:lang w:val="en-GB"/>
        </w:rPr>
      </w:pPr>
      <w:hyperlink w:anchor="_Toc437893854" w:history="1">
        <w:r w:rsidR="00C46043" w:rsidRPr="006D08C2">
          <w:rPr>
            <w:rFonts w:ascii="Times New Roman" w:eastAsia="Times New Roman" w:hAnsi="Times New Roman" w:cs="Times New Roman"/>
            <w:noProof/>
            <w:snapToGrid w:val="0"/>
            <w:color w:val="0000FF"/>
            <w:sz w:val="20"/>
            <w:szCs w:val="20"/>
            <w:u w:val="single"/>
            <w:lang w:val="en-GB"/>
          </w:rPr>
          <w:t>2.2.8.</w:t>
        </w:r>
        <w:r w:rsidR="00C46043" w:rsidRPr="006D08C2">
          <w:rPr>
            <w:rFonts w:ascii="Times New Roman" w:eastAsia="Times New Roman" w:hAnsi="Times New Roman" w:cs="Times New Roman"/>
            <w:noProof/>
            <w:snapToGrid w:val="0"/>
            <w:color w:val="0000FF"/>
            <w:sz w:val="20"/>
            <w:szCs w:val="20"/>
            <w:u w:val="single"/>
            <w:lang w:val="en-GB"/>
          </w:rPr>
          <w:tab/>
          <w:t>Further information about full applications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_Toc437893854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noProof/>
            <w:snapToGrid w:val="0"/>
            <w:webHidden/>
            <w:color w:val="0000FF"/>
            <w:sz w:val="20"/>
            <w:szCs w:val="20"/>
            <w:u w:val="single"/>
            <w:lang w:val="en-GB"/>
          </w:rPr>
          <w:t>24</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A481674" w14:textId="77777777" w:rsidR="00C46043" w:rsidRPr="00C46043" w:rsidRDefault="00636CC9" w:rsidP="00C46043">
      <w:pPr>
        <w:tabs>
          <w:tab w:val="left" w:pos="709"/>
          <w:tab w:val="right" w:leader="dot" w:pos="9628"/>
        </w:tabs>
        <w:spacing w:after="80" w:line="240" w:lineRule="auto"/>
        <w:ind w:left="709" w:hanging="425"/>
        <w:jc w:val="both"/>
        <w:rPr>
          <w:rFonts w:ascii="Calibri" w:eastAsia="Times New Roman" w:hAnsi="Calibri" w:cs="Times New Roman"/>
          <w:noProof/>
          <w:lang w:val="en-GB" w:eastAsia="en-GB"/>
        </w:rPr>
      </w:pPr>
      <w:hyperlink w:anchor="_Toc437893859" w:history="1">
        <w:r w:rsidR="00C46043" w:rsidRPr="006D08C2">
          <w:rPr>
            <w:rFonts w:ascii="Times New Roman" w:eastAsia="Times New Roman" w:hAnsi="Times New Roman" w:cs="Times New Roman"/>
            <w:noProof/>
            <w:snapToGrid w:val="0"/>
            <w:color w:val="0000FF"/>
            <w:sz w:val="20"/>
            <w:szCs w:val="20"/>
            <w:u w:val="single"/>
            <w:lang w:val="en-GB"/>
          </w:rPr>
          <w:t>2.3.</w:t>
        </w:r>
        <w:r w:rsidR="00C46043" w:rsidRPr="006D08C2">
          <w:rPr>
            <w:rFonts w:ascii="Times New Roman" w:eastAsia="Times New Roman" w:hAnsi="Times New Roman" w:cs="Times New Roman"/>
            <w:noProof/>
            <w:snapToGrid w:val="0"/>
            <w:color w:val="0000FF"/>
            <w:sz w:val="20"/>
            <w:szCs w:val="20"/>
            <w:u w:val="single"/>
            <w:lang w:val="en-GB"/>
          </w:rPr>
          <w:tab/>
          <w:t>Evaluation and selection of applications</w:t>
        </w:r>
        <w:r w:rsidR="00C46043" w:rsidRPr="006D08C2">
          <w:rPr>
            <w:rFonts w:ascii="Times New Roman" w:eastAsia="Times New Roman" w:hAnsi="Times New Roman" w:cs="Times New Roman"/>
            <w:noProof/>
            <w:snapToGrid w:val="0"/>
            <w:webHidden/>
            <w:color w:val="0000FF"/>
            <w:sz w:val="20"/>
            <w:szCs w:val="20"/>
            <w:u w:val="single"/>
            <w:lang w:val="en-GB"/>
          </w:rPr>
          <w:tab/>
        </w:r>
        <w:r w:rsidR="00C46043" w:rsidRPr="006D08C2">
          <w:rPr>
            <w:rFonts w:ascii="Times New Roman" w:eastAsia="Times New Roman" w:hAnsi="Times New Roman" w:cs="Times New Roman"/>
            <w:noProof/>
            <w:snapToGrid w:val="0"/>
            <w:webHidden/>
            <w:color w:val="0000FF"/>
            <w:sz w:val="20"/>
            <w:szCs w:val="20"/>
            <w:u w:val="single"/>
            <w:lang w:val="en-GB"/>
          </w:rPr>
          <w:fldChar w:fldCharType="begin"/>
        </w:r>
        <w:r w:rsidR="00C46043" w:rsidRPr="006D08C2">
          <w:rPr>
            <w:rFonts w:ascii="Times New Roman" w:eastAsia="Times New Roman" w:hAnsi="Times New Roman" w:cs="Times New Roman"/>
            <w:noProof/>
            <w:snapToGrid w:val="0"/>
            <w:webHidden/>
            <w:color w:val="0000FF"/>
            <w:sz w:val="20"/>
            <w:szCs w:val="20"/>
            <w:u w:val="single"/>
            <w:lang w:val="en-GB"/>
          </w:rPr>
          <w:instrText xml:space="preserve"> PAGEREF _Toc437893859 \h </w:instrText>
        </w:r>
        <w:r w:rsidR="00C46043" w:rsidRPr="006D08C2">
          <w:rPr>
            <w:rFonts w:ascii="Times New Roman" w:eastAsia="Times New Roman" w:hAnsi="Times New Roman" w:cs="Times New Roman"/>
            <w:noProof/>
            <w:snapToGrid w:val="0"/>
            <w:webHidden/>
            <w:color w:val="0000FF"/>
            <w:sz w:val="20"/>
            <w:szCs w:val="20"/>
            <w:u w:val="single"/>
            <w:lang w:val="en-GB"/>
          </w:rPr>
        </w:r>
        <w:r w:rsidR="00C46043" w:rsidRPr="006D08C2">
          <w:rPr>
            <w:rFonts w:ascii="Times New Roman" w:eastAsia="Times New Roman" w:hAnsi="Times New Roman" w:cs="Times New Roman"/>
            <w:noProof/>
            <w:snapToGrid w:val="0"/>
            <w:webHidden/>
            <w:color w:val="0000FF"/>
            <w:sz w:val="20"/>
            <w:szCs w:val="20"/>
            <w:u w:val="single"/>
            <w:lang w:val="en-GB"/>
          </w:rPr>
          <w:fldChar w:fldCharType="separate"/>
        </w:r>
        <w:r w:rsidR="00F307BB">
          <w:rPr>
            <w:rFonts w:ascii="Times New Roman" w:eastAsia="Times New Roman" w:hAnsi="Times New Roman" w:cs="Times New Roman"/>
            <w:b/>
            <w:bCs/>
            <w:noProof/>
            <w:snapToGrid w:val="0"/>
            <w:webHidden/>
            <w:color w:val="0000FF"/>
            <w:sz w:val="20"/>
            <w:szCs w:val="20"/>
            <w:u w:val="single"/>
          </w:rPr>
          <w:t>Error! Bookmark not defined.</w:t>
        </w:r>
        <w:r w:rsidR="00C46043" w:rsidRPr="006D08C2">
          <w:rPr>
            <w:rFonts w:ascii="Times New Roman" w:eastAsia="Times New Roman" w:hAnsi="Times New Roman" w:cs="Times New Roman"/>
            <w:noProof/>
            <w:snapToGrid w:val="0"/>
            <w:webHidden/>
            <w:color w:val="0000FF"/>
            <w:sz w:val="20"/>
            <w:szCs w:val="20"/>
            <w:u w:val="single"/>
            <w:lang w:val="en-GB"/>
          </w:rPr>
          <w:fldChar w:fldCharType="end"/>
        </w:r>
      </w:hyperlink>
    </w:p>
    <w:p w14:paraId="0A921C50" w14:textId="77777777" w:rsidR="00C46043" w:rsidRPr="00C46043" w:rsidRDefault="00636CC9" w:rsidP="00C46043">
      <w:pPr>
        <w:tabs>
          <w:tab w:val="left" w:pos="709"/>
          <w:tab w:val="right" w:leader="dot" w:pos="9628"/>
        </w:tabs>
        <w:spacing w:after="80" w:line="240" w:lineRule="auto"/>
        <w:ind w:left="709" w:hanging="425"/>
        <w:jc w:val="both"/>
        <w:rPr>
          <w:rFonts w:ascii="Calibri" w:eastAsia="Times New Roman" w:hAnsi="Calibri" w:cs="Times New Roman"/>
          <w:noProof/>
          <w:lang w:val="en-GB" w:eastAsia="en-GB"/>
        </w:rPr>
      </w:pPr>
      <w:hyperlink w:anchor="_Toc437893860" w:history="1">
        <w:r w:rsidR="00C46043" w:rsidRPr="00C46043">
          <w:rPr>
            <w:rFonts w:ascii="Times New Roman" w:eastAsia="Times New Roman" w:hAnsi="Times New Roman" w:cs="Times New Roman"/>
            <w:noProof/>
            <w:snapToGrid w:val="0"/>
            <w:color w:val="0000FF"/>
            <w:szCs w:val="20"/>
            <w:u w:val="single"/>
            <w:lang w:val="en-GB"/>
          </w:rPr>
          <w:t>2.4.</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noProof/>
            <w:snapToGrid w:val="0"/>
            <w:color w:val="0000FF"/>
            <w:szCs w:val="20"/>
            <w:u w:val="single"/>
            <w:lang w:val="en-GB"/>
          </w:rPr>
          <w:t>Submission of supporting documents for provisionally selected applications</w:t>
        </w:r>
        <w:r w:rsidR="00C46043" w:rsidRPr="00C46043">
          <w:rPr>
            <w:rFonts w:ascii="Times New Roman" w:eastAsia="Times New Roman" w:hAnsi="Times New Roman" w:cs="Times New Roman"/>
            <w:noProof/>
            <w:snapToGrid w:val="0"/>
            <w:webHidden/>
            <w:szCs w:val="20"/>
            <w:lang w:val="en-GB"/>
          </w:rPr>
          <w:tab/>
        </w:r>
        <w:r w:rsidR="00C46043" w:rsidRPr="00C46043">
          <w:rPr>
            <w:rFonts w:ascii="Times New Roman" w:eastAsia="Times New Roman" w:hAnsi="Times New Roman" w:cs="Times New Roman"/>
            <w:noProof/>
            <w:snapToGrid w:val="0"/>
            <w:webHidden/>
            <w:szCs w:val="20"/>
            <w:lang w:val="en-GB"/>
          </w:rPr>
          <w:fldChar w:fldCharType="begin"/>
        </w:r>
        <w:r w:rsidR="00C46043" w:rsidRPr="00C46043">
          <w:rPr>
            <w:rFonts w:ascii="Times New Roman" w:eastAsia="Times New Roman" w:hAnsi="Times New Roman" w:cs="Times New Roman"/>
            <w:noProof/>
            <w:snapToGrid w:val="0"/>
            <w:webHidden/>
            <w:szCs w:val="20"/>
            <w:lang w:val="en-GB"/>
          </w:rPr>
          <w:instrText xml:space="preserve"> PAGEREF _Toc437893860 \h </w:instrText>
        </w:r>
        <w:r w:rsidR="00C46043" w:rsidRPr="00C46043">
          <w:rPr>
            <w:rFonts w:ascii="Times New Roman" w:eastAsia="Times New Roman" w:hAnsi="Times New Roman" w:cs="Times New Roman"/>
            <w:noProof/>
            <w:snapToGrid w:val="0"/>
            <w:webHidden/>
            <w:szCs w:val="20"/>
            <w:lang w:val="en-GB"/>
          </w:rPr>
        </w:r>
        <w:r w:rsidR="00C46043" w:rsidRPr="00C46043">
          <w:rPr>
            <w:rFonts w:ascii="Times New Roman" w:eastAsia="Times New Roman" w:hAnsi="Times New Roman" w:cs="Times New Roman"/>
            <w:noProof/>
            <w:snapToGrid w:val="0"/>
            <w:webHidden/>
            <w:szCs w:val="20"/>
            <w:lang w:val="en-GB"/>
          </w:rPr>
          <w:fldChar w:fldCharType="separate"/>
        </w:r>
        <w:r w:rsidR="00F307BB">
          <w:rPr>
            <w:rFonts w:ascii="Times New Roman" w:eastAsia="Times New Roman" w:hAnsi="Times New Roman" w:cs="Times New Roman"/>
            <w:noProof/>
            <w:snapToGrid w:val="0"/>
            <w:webHidden/>
            <w:szCs w:val="20"/>
            <w:lang w:val="en-GB"/>
          </w:rPr>
          <w:t>29</w:t>
        </w:r>
        <w:r w:rsidR="00C46043" w:rsidRPr="00C46043">
          <w:rPr>
            <w:rFonts w:ascii="Times New Roman" w:eastAsia="Times New Roman" w:hAnsi="Times New Roman" w:cs="Times New Roman"/>
            <w:noProof/>
            <w:snapToGrid w:val="0"/>
            <w:webHidden/>
            <w:szCs w:val="20"/>
            <w:lang w:val="en-GB"/>
          </w:rPr>
          <w:fldChar w:fldCharType="end"/>
        </w:r>
      </w:hyperlink>
    </w:p>
    <w:p w14:paraId="2254D712" w14:textId="77777777" w:rsidR="00C46043" w:rsidRPr="00C46043" w:rsidRDefault="00636CC9" w:rsidP="00C46043">
      <w:pPr>
        <w:tabs>
          <w:tab w:val="left" w:pos="709"/>
          <w:tab w:val="right" w:leader="dot" w:pos="9628"/>
        </w:tabs>
        <w:spacing w:after="80" w:line="240" w:lineRule="auto"/>
        <w:ind w:left="709" w:hanging="425"/>
        <w:jc w:val="both"/>
        <w:rPr>
          <w:rFonts w:ascii="Calibri" w:eastAsia="Times New Roman" w:hAnsi="Calibri" w:cs="Times New Roman"/>
          <w:noProof/>
          <w:lang w:val="en-GB" w:eastAsia="en-GB"/>
        </w:rPr>
      </w:pPr>
      <w:hyperlink w:anchor="_Toc437893861" w:history="1">
        <w:r w:rsidR="00C46043" w:rsidRPr="00C46043">
          <w:rPr>
            <w:rFonts w:ascii="Times New Roman" w:eastAsia="Times New Roman" w:hAnsi="Times New Roman" w:cs="Times New Roman"/>
            <w:noProof/>
            <w:snapToGrid w:val="0"/>
            <w:color w:val="0000FF"/>
            <w:szCs w:val="20"/>
            <w:u w:val="single"/>
            <w:lang w:val="en-GB"/>
          </w:rPr>
          <w:t>2.5.</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noProof/>
            <w:snapToGrid w:val="0"/>
            <w:color w:val="0000FF"/>
            <w:szCs w:val="20"/>
            <w:u w:val="single"/>
            <w:lang w:val="en-GB"/>
          </w:rPr>
          <w:t>Notification of the Contracting Authority’s decision</w:t>
        </w:r>
        <w:r w:rsidR="00C46043" w:rsidRPr="00C46043">
          <w:rPr>
            <w:rFonts w:ascii="Times New Roman" w:eastAsia="Times New Roman" w:hAnsi="Times New Roman" w:cs="Times New Roman"/>
            <w:noProof/>
            <w:snapToGrid w:val="0"/>
            <w:webHidden/>
            <w:szCs w:val="20"/>
            <w:lang w:val="en-GB"/>
          </w:rPr>
          <w:tab/>
        </w:r>
        <w:r w:rsidR="00C46043" w:rsidRPr="00C46043">
          <w:rPr>
            <w:rFonts w:ascii="Times New Roman" w:eastAsia="Times New Roman" w:hAnsi="Times New Roman" w:cs="Times New Roman"/>
            <w:noProof/>
            <w:snapToGrid w:val="0"/>
            <w:webHidden/>
            <w:szCs w:val="20"/>
            <w:lang w:val="en-GB"/>
          </w:rPr>
          <w:fldChar w:fldCharType="begin"/>
        </w:r>
        <w:r w:rsidR="00C46043" w:rsidRPr="00C46043">
          <w:rPr>
            <w:rFonts w:ascii="Times New Roman" w:eastAsia="Times New Roman" w:hAnsi="Times New Roman" w:cs="Times New Roman"/>
            <w:noProof/>
            <w:snapToGrid w:val="0"/>
            <w:webHidden/>
            <w:szCs w:val="20"/>
            <w:lang w:val="en-GB"/>
          </w:rPr>
          <w:instrText xml:space="preserve"> PAGEREF _Toc437893861 \h </w:instrText>
        </w:r>
        <w:r w:rsidR="00C46043" w:rsidRPr="00C46043">
          <w:rPr>
            <w:rFonts w:ascii="Times New Roman" w:eastAsia="Times New Roman" w:hAnsi="Times New Roman" w:cs="Times New Roman"/>
            <w:noProof/>
            <w:snapToGrid w:val="0"/>
            <w:webHidden/>
            <w:szCs w:val="20"/>
            <w:lang w:val="en-GB"/>
          </w:rPr>
        </w:r>
        <w:r w:rsidR="00C46043" w:rsidRPr="00C46043">
          <w:rPr>
            <w:rFonts w:ascii="Times New Roman" w:eastAsia="Times New Roman" w:hAnsi="Times New Roman" w:cs="Times New Roman"/>
            <w:noProof/>
            <w:snapToGrid w:val="0"/>
            <w:webHidden/>
            <w:szCs w:val="20"/>
            <w:lang w:val="en-GB"/>
          </w:rPr>
          <w:fldChar w:fldCharType="separate"/>
        </w:r>
        <w:r w:rsidR="00F307BB">
          <w:rPr>
            <w:rFonts w:ascii="Times New Roman" w:eastAsia="Times New Roman" w:hAnsi="Times New Roman" w:cs="Times New Roman"/>
            <w:noProof/>
            <w:snapToGrid w:val="0"/>
            <w:webHidden/>
            <w:szCs w:val="20"/>
            <w:lang w:val="en-GB"/>
          </w:rPr>
          <w:t>30</w:t>
        </w:r>
        <w:r w:rsidR="00C46043" w:rsidRPr="00C46043">
          <w:rPr>
            <w:rFonts w:ascii="Times New Roman" w:eastAsia="Times New Roman" w:hAnsi="Times New Roman" w:cs="Times New Roman"/>
            <w:noProof/>
            <w:snapToGrid w:val="0"/>
            <w:webHidden/>
            <w:szCs w:val="20"/>
            <w:lang w:val="en-GB"/>
          </w:rPr>
          <w:fldChar w:fldCharType="end"/>
        </w:r>
      </w:hyperlink>
    </w:p>
    <w:p w14:paraId="2BCB953F" w14:textId="77777777" w:rsidR="00C46043" w:rsidRPr="00C46043" w:rsidRDefault="00636CC9" w:rsidP="00C46043">
      <w:pPr>
        <w:tabs>
          <w:tab w:val="left" w:pos="1134"/>
          <w:tab w:val="right" w:leader="dot" w:pos="9628"/>
        </w:tabs>
        <w:spacing w:after="40" w:line="240" w:lineRule="auto"/>
        <w:ind w:left="1701" w:hanging="1134"/>
        <w:jc w:val="both"/>
        <w:rPr>
          <w:rFonts w:ascii="Calibri" w:eastAsia="Times New Roman" w:hAnsi="Calibri" w:cs="Times New Roman"/>
          <w:noProof/>
          <w:lang w:val="en-GB" w:eastAsia="en-GB"/>
        </w:rPr>
      </w:pPr>
      <w:hyperlink w:anchor="_Toc437893862" w:history="1">
        <w:r w:rsidR="00C46043" w:rsidRPr="00C46043">
          <w:rPr>
            <w:rFonts w:ascii="Times New Roman Bold" w:eastAsia="Times New Roman" w:hAnsi="Times New Roman Bold" w:cs="Times New Roman"/>
            <w:noProof/>
            <w:snapToGrid w:val="0"/>
            <w:color w:val="0000FF"/>
            <w:sz w:val="20"/>
            <w:szCs w:val="20"/>
            <w:u w:val="single"/>
            <w:lang w:val="en-GB"/>
          </w:rPr>
          <w:t>2.5.1.</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noProof/>
            <w:snapToGrid w:val="0"/>
            <w:color w:val="0000FF"/>
            <w:sz w:val="20"/>
            <w:szCs w:val="20"/>
            <w:u w:val="single"/>
            <w:lang w:val="en-GB"/>
          </w:rPr>
          <w:t>Content of the decision</w:t>
        </w:r>
        <w:r w:rsidR="00C46043" w:rsidRPr="00C46043">
          <w:rPr>
            <w:rFonts w:ascii="Times New Roman" w:eastAsia="Times New Roman" w:hAnsi="Times New Roman" w:cs="Times New Roman"/>
            <w:noProof/>
            <w:snapToGrid w:val="0"/>
            <w:webHidden/>
            <w:sz w:val="20"/>
            <w:szCs w:val="20"/>
            <w:lang w:val="en-GB"/>
          </w:rPr>
          <w:tab/>
        </w:r>
        <w:r w:rsidR="00C46043" w:rsidRPr="00C46043">
          <w:rPr>
            <w:rFonts w:ascii="Times New Roman" w:eastAsia="Times New Roman" w:hAnsi="Times New Roman" w:cs="Times New Roman"/>
            <w:noProof/>
            <w:snapToGrid w:val="0"/>
            <w:webHidden/>
            <w:sz w:val="20"/>
            <w:szCs w:val="20"/>
            <w:lang w:val="en-GB"/>
          </w:rPr>
          <w:fldChar w:fldCharType="begin"/>
        </w:r>
        <w:r w:rsidR="00C46043" w:rsidRPr="00C46043">
          <w:rPr>
            <w:rFonts w:ascii="Times New Roman" w:eastAsia="Times New Roman" w:hAnsi="Times New Roman" w:cs="Times New Roman"/>
            <w:noProof/>
            <w:snapToGrid w:val="0"/>
            <w:webHidden/>
            <w:sz w:val="20"/>
            <w:szCs w:val="20"/>
            <w:lang w:val="en-GB"/>
          </w:rPr>
          <w:instrText xml:space="preserve"> PAGEREF _Toc437893862 \h </w:instrText>
        </w:r>
        <w:r w:rsidR="00C46043" w:rsidRPr="00C46043">
          <w:rPr>
            <w:rFonts w:ascii="Times New Roman" w:eastAsia="Times New Roman" w:hAnsi="Times New Roman" w:cs="Times New Roman"/>
            <w:noProof/>
            <w:snapToGrid w:val="0"/>
            <w:webHidden/>
            <w:sz w:val="20"/>
            <w:szCs w:val="20"/>
            <w:lang w:val="en-GB"/>
          </w:rPr>
        </w:r>
        <w:r w:rsidR="00C46043" w:rsidRPr="00C46043">
          <w:rPr>
            <w:rFonts w:ascii="Times New Roman" w:eastAsia="Times New Roman" w:hAnsi="Times New Roman" w:cs="Times New Roman"/>
            <w:noProof/>
            <w:snapToGrid w:val="0"/>
            <w:webHidden/>
            <w:sz w:val="20"/>
            <w:szCs w:val="20"/>
            <w:lang w:val="en-GB"/>
          </w:rPr>
          <w:fldChar w:fldCharType="separate"/>
        </w:r>
        <w:r w:rsidR="00F307BB">
          <w:rPr>
            <w:rFonts w:ascii="Times New Roman" w:eastAsia="Times New Roman" w:hAnsi="Times New Roman" w:cs="Times New Roman"/>
            <w:noProof/>
            <w:snapToGrid w:val="0"/>
            <w:webHidden/>
            <w:sz w:val="20"/>
            <w:szCs w:val="20"/>
            <w:lang w:val="en-GB"/>
          </w:rPr>
          <w:t>30</w:t>
        </w:r>
        <w:r w:rsidR="00C46043" w:rsidRPr="00C46043">
          <w:rPr>
            <w:rFonts w:ascii="Times New Roman" w:eastAsia="Times New Roman" w:hAnsi="Times New Roman" w:cs="Times New Roman"/>
            <w:noProof/>
            <w:snapToGrid w:val="0"/>
            <w:webHidden/>
            <w:sz w:val="20"/>
            <w:szCs w:val="20"/>
            <w:lang w:val="en-GB"/>
          </w:rPr>
          <w:fldChar w:fldCharType="end"/>
        </w:r>
      </w:hyperlink>
    </w:p>
    <w:p w14:paraId="3C296535" w14:textId="77777777" w:rsidR="00C46043" w:rsidRPr="00C46043" w:rsidRDefault="00636CC9" w:rsidP="00C46043">
      <w:pPr>
        <w:tabs>
          <w:tab w:val="left" w:pos="1134"/>
          <w:tab w:val="right" w:leader="dot" w:pos="9628"/>
        </w:tabs>
        <w:spacing w:after="40" w:line="240" w:lineRule="auto"/>
        <w:ind w:left="1701" w:hanging="1134"/>
        <w:jc w:val="both"/>
        <w:rPr>
          <w:rFonts w:ascii="Calibri" w:eastAsia="Times New Roman" w:hAnsi="Calibri" w:cs="Times New Roman"/>
          <w:noProof/>
          <w:lang w:val="en-GB" w:eastAsia="en-GB"/>
        </w:rPr>
      </w:pPr>
      <w:hyperlink w:anchor="_Toc437893863" w:history="1">
        <w:r w:rsidR="00C46043" w:rsidRPr="00C46043">
          <w:rPr>
            <w:rFonts w:ascii="Times New Roman Bold" w:eastAsia="Times New Roman" w:hAnsi="Times New Roman Bold" w:cs="Times New Roman"/>
            <w:noProof/>
            <w:snapToGrid w:val="0"/>
            <w:color w:val="0000FF"/>
            <w:sz w:val="20"/>
            <w:szCs w:val="20"/>
            <w:u w:val="single"/>
            <w:lang w:val="en-GB"/>
          </w:rPr>
          <w:t>2.5.2.</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noProof/>
            <w:snapToGrid w:val="0"/>
            <w:color w:val="0000FF"/>
            <w:sz w:val="20"/>
            <w:szCs w:val="20"/>
            <w:u w:val="single"/>
            <w:lang w:val="en-GB"/>
          </w:rPr>
          <w:t>Indicative timetable</w:t>
        </w:r>
        <w:r w:rsidR="00C46043" w:rsidRPr="00C46043">
          <w:rPr>
            <w:rFonts w:ascii="Times New Roman" w:eastAsia="Times New Roman" w:hAnsi="Times New Roman" w:cs="Times New Roman"/>
            <w:noProof/>
            <w:snapToGrid w:val="0"/>
            <w:webHidden/>
            <w:sz w:val="20"/>
            <w:szCs w:val="20"/>
            <w:lang w:val="en-GB"/>
          </w:rPr>
          <w:tab/>
        </w:r>
        <w:r w:rsidR="00C46043" w:rsidRPr="00C46043">
          <w:rPr>
            <w:rFonts w:ascii="Times New Roman" w:eastAsia="Times New Roman" w:hAnsi="Times New Roman" w:cs="Times New Roman"/>
            <w:noProof/>
            <w:snapToGrid w:val="0"/>
            <w:webHidden/>
            <w:sz w:val="20"/>
            <w:szCs w:val="20"/>
            <w:lang w:val="en-GB"/>
          </w:rPr>
          <w:fldChar w:fldCharType="begin"/>
        </w:r>
        <w:r w:rsidR="00C46043" w:rsidRPr="00C46043">
          <w:rPr>
            <w:rFonts w:ascii="Times New Roman" w:eastAsia="Times New Roman" w:hAnsi="Times New Roman" w:cs="Times New Roman"/>
            <w:noProof/>
            <w:snapToGrid w:val="0"/>
            <w:webHidden/>
            <w:sz w:val="20"/>
            <w:szCs w:val="20"/>
            <w:lang w:val="en-GB"/>
          </w:rPr>
          <w:instrText xml:space="preserve"> PAGEREF _Toc437893863 \h </w:instrText>
        </w:r>
        <w:r w:rsidR="00C46043" w:rsidRPr="00C46043">
          <w:rPr>
            <w:rFonts w:ascii="Times New Roman" w:eastAsia="Times New Roman" w:hAnsi="Times New Roman" w:cs="Times New Roman"/>
            <w:noProof/>
            <w:snapToGrid w:val="0"/>
            <w:webHidden/>
            <w:sz w:val="20"/>
            <w:szCs w:val="20"/>
            <w:lang w:val="en-GB"/>
          </w:rPr>
        </w:r>
        <w:r w:rsidR="00C46043" w:rsidRPr="00C46043">
          <w:rPr>
            <w:rFonts w:ascii="Times New Roman" w:eastAsia="Times New Roman" w:hAnsi="Times New Roman" w:cs="Times New Roman"/>
            <w:noProof/>
            <w:snapToGrid w:val="0"/>
            <w:webHidden/>
            <w:sz w:val="20"/>
            <w:szCs w:val="20"/>
            <w:lang w:val="en-GB"/>
          </w:rPr>
          <w:fldChar w:fldCharType="separate"/>
        </w:r>
        <w:r w:rsidR="00F307BB">
          <w:rPr>
            <w:rFonts w:ascii="Times New Roman" w:eastAsia="Times New Roman" w:hAnsi="Times New Roman" w:cs="Times New Roman"/>
            <w:noProof/>
            <w:snapToGrid w:val="0"/>
            <w:webHidden/>
            <w:sz w:val="20"/>
            <w:szCs w:val="20"/>
            <w:lang w:val="en-GB"/>
          </w:rPr>
          <w:t>31</w:t>
        </w:r>
        <w:r w:rsidR="00C46043" w:rsidRPr="00C46043">
          <w:rPr>
            <w:rFonts w:ascii="Times New Roman" w:eastAsia="Times New Roman" w:hAnsi="Times New Roman" w:cs="Times New Roman"/>
            <w:noProof/>
            <w:snapToGrid w:val="0"/>
            <w:webHidden/>
            <w:sz w:val="20"/>
            <w:szCs w:val="20"/>
            <w:lang w:val="en-GB"/>
          </w:rPr>
          <w:fldChar w:fldCharType="end"/>
        </w:r>
      </w:hyperlink>
    </w:p>
    <w:p w14:paraId="1B1C7B7F" w14:textId="77777777" w:rsidR="00C46043" w:rsidRPr="00C46043" w:rsidRDefault="00636CC9" w:rsidP="00C46043">
      <w:pPr>
        <w:tabs>
          <w:tab w:val="left" w:pos="709"/>
          <w:tab w:val="right" w:leader="dot" w:pos="9628"/>
        </w:tabs>
        <w:spacing w:after="80" w:line="240" w:lineRule="auto"/>
        <w:ind w:left="709" w:hanging="425"/>
        <w:jc w:val="both"/>
        <w:rPr>
          <w:rFonts w:ascii="Calibri" w:eastAsia="Times New Roman" w:hAnsi="Calibri" w:cs="Times New Roman"/>
          <w:noProof/>
          <w:lang w:val="en-GB" w:eastAsia="en-GB"/>
        </w:rPr>
      </w:pPr>
      <w:hyperlink w:anchor="_Toc437893864" w:history="1">
        <w:r w:rsidR="00C46043" w:rsidRPr="00C46043">
          <w:rPr>
            <w:rFonts w:ascii="Times New Roman" w:eastAsia="Times New Roman" w:hAnsi="Times New Roman" w:cs="Times New Roman"/>
            <w:noProof/>
            <w:snapToGrid w:val="0"/>
            <w:color w:val="0000FF"/>
            <w:szCs w:val="20"/>
            <w:u w:val="single"/>
            <w:lang w:val="en-GB"/>
          </w:rPr>
          <w:t>2.6.</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noProof/>
            <w:snapToGrid w:val="0"/>
            <w:color w:val="0000FF"/>
            <w:szCs w:val="20"/>
            <w:u w:val="single"/>
            <w:lang w:val="en-GB"/>
          </w:rPr>
          <w:t>Conditions for implementation after the Contracting Authority’s decision to award a grant</w:t>
        </w:r>
        <w:r w:rsidR="00C46043" w:rsidRPr="00C46043">
          <w:rPr>
            <w:rFonts w:ascii="Times New Roman" w:eastAsia="Times New Roman" w:hAnsi="Times New Roman" w:cs="Times New Roman"/>
            <w:noProof/>
            <w:snapToGrid w:val="0"/>
            <w:webHidden/>
            <w:szCs w:val="20"/>
            <w:lang w:val="en-GB"/>
          </w:rPr>
          <w:tab/>
        </w:r>
        <w:r w:rsidR="00C46043" w:rsidRPr="00C46043">
          <w:rPr>
            <w:rFonts w:ascii="Times New Roman" w:eastAsia="Times New Roman" w:hAnsi="Times New Roman" w:cs="Times New Roman"/>
            <w:noProof/>
            <w:snapToGrid w:val="0"/>
            <w:webHidden/>
            <w:szCs w:val="20"/>
            <w:lang w:val="en-GB"/>
          </w:rPr>
          <w:fldChar w:fldCharType="begin"/>
        </w:r>
        <w:r w:rsidR="00C46043" w:rsidRPr="00C46043">
          <w:rPr>
            <w:rFonts w:ascii="Times New Roman" w:eastAsia="Times New Roman" w:hAnsi="Times New Roman" w:cs="Times New Roman"/>
            <w:noProof/>
            <w:snapToGrid w:val="0"/>
            <w:webHidden/>
            <w:szCs w:val="20"/>
            <w:lang w:val="en-GB"/>
          </w:rPr>
          <w:instrText xml:space="preserve"> PAGEREF _Toc437893864 \h </w:instrText>
        </w:r>
        <w:r w:rsidR="00C46043" w:rsidRPr="00C46043">
          <w:rPr>
            <w:rFonts w:ascii="Times New Roman" w:eastAsia="Times New Roman" w:hAnsi="Times New Roman" w:cs="Times New Roman"/>
            <w:noProof/>
            <w:snapToGrid w:val="0"/>
            <w:webHidden/>
            <w:szCs w:val="20"/>
            <w:lang w:val="en-GB"/>
          </w:rPr>
        </w:r>
        <w:r w:rsidR="00C46043" w:rsidRPr="00C46043">
          <w:rPr>
            <w:rFonts w:ascii="Times New Roman" w:eastAsia="Times New Roman" w:hAnsi="Times New Roman" w:cs="Times New Roman"/>
            <w:noProof/>
            <w:snapToGrid w:val="0"/>
            <w:webHidden/>
            <w:szCs w:val="20"/>
            <w:lang w:val="en-GB"/>
          </w:rPr>
          <w:fldChar w:fldCharType="separate"/>
        </w:r>
        <w:r w:rsidR="00F307BB">
          <w:rPr>
            <w:rFonts w:ascii="Times New Roman" w:eastAsia="Times New Roman" w:hAnsi="Times New Roman" w:cs="Times New Roman"/>
            <w:noProof/>
            <w:snapToGrid w:val="0"/>
            <w:webHidden/>
            <w:szCs w:val="20"/>
            <w:lang w:val="en-GB"/>
          </w:rPr>
          <w:t>31</w:t>
        </w:r>
        <w:r w:rsidR="00C46043" w:rsidRPr="00C46043">
          <w:rPr>
            <w:rFonts w:ascii="Times New Roman" w:eastAsia="Times New Roman" w:hAnsi="Times New Roman" w:cs="Times New Roman"/>
            <w:noProof/>
            <w:snapToGrid w:val="0"/>
            <w:webHidden/>
            <w:szCs w:val="20"/>
            <w:lang w:val="en-GB"/>
          </w:rPr>
          <w:fldChar w:fldCharType="end"/>
        </w:r>
      </w:hyperlink>
    </w:p>
    <w:p w14:paraId="2EBA776D" w14:textId="77777777" w:rsidR="00C46043" w:rsidRPr="00C46043" w:rsidRDefault="00636CC9" w:rsidP="00C46043">
      <w:pPr>
        <w:tabs>
          <w:tab w:val="left" w:pos="284"/>
          <w:tab w:val="right" w:pos="9628"/>
        </w:tabs>
        <w:spacing w:after="240" w:line="240" w:lineRule="auto"/>
        <w:ind w:left="284" w:hanging="284"/>
        <w:jc w:val="both"/>
        <w:rPr>
          <w:rFonts w:ascii="Calibri" w:eastAsia="Times New Roman" w:hAnsi="Calibri" w:cs="Times New Roman"/>
          <w:noProof/>
          <w:lang w:val="en-GB" w:eastAsia="en-GB"/>
        </w:rPr>
      </w:pPr>
      <w:hyperlink w:anchor="_Toc437893865" w:history="1">
        <w:r w:rsidR="00C46043" w:rsidRPr="00C46043">
          <w:rPr>
            <w:rFonts w:ascii="Times New Roman Bold" w:eastAsia="Times New Roman" w:hAnsi="Times New Roman Bold" w:cs="Times New Roman"/>
            <w:b/>
            <w:caps/>
            <w:noProof/>
            <w:snapToGrid w:val="0"/>
            <w:color w:val="0000FF"/>
            <w:szCs w:val="20"/>
            <w:u w:val="single"/>
            <w:lang w:val="en-GB"/>
          </w:rPr>
          <w:t>3.</w:t>
        </w:r>
        <w:r w:rsidR="00C46043" w:rsidRPr="00C46043">
          <w:rPr>
            <w:rFonts w:ascii="Calibri" w:eastAsia="Times New Roman" w:hAnsi="Calibri" w:cs="Times New Roman"/>
            <w:noProof/>
            <w:lang w:val="en-GB" w:eastAsia="en-GB"/>
          </w:rPr>
          <w:tab/>
        </w:r>
        <w:r w:rsidR="00C46043" w:rsidRPr="00C46043">
          <w:rPr>
            <w:rFonts w:ascii="Times New Roman" w:eastAsia="Times New Roman" w:hAnsi="Times New Roman" w:cs="Times New Roman"/>
            <w:b/>
            <w:caps/>
            <w:noProof/>
            <w:snapToGrid w:val="0"/>
            <w:color w:val="0000FF"/>
            <w:szCs w:val="20"/>
            <w:u w:val="single"/>
            <w:lang w:val="en-GB"/>
          </w:rPr>
          <w:t>LIST OF annexes</w:t>
        </w:r>
        <w:r w:rsidR="00C46043" w:rsidRPr="00C46043">
          <w:rPr>
            <w:rFonts w:ascii="Times New Roman Bold" w:eastAsia="Times New Roman" w:hAnsi="Times New Roman Bold" w:cs="Times New Roman"/>
            <w:b/>
            <w:caps/>
            <w:noProof/>
            <w:snapToGrid w:val="0"/>
            <w:webHidden/>
            <w:szCs w:val="20"/>
            <w:lang w:val="en-GB"/>
          </w:rPr>
          <w:tab/>
        </w:r>
        <w:r w:rsidR="00C46043" w:rsidRPr="00C46043">
          <w:rPr>
            <w:rFonts w:ascii="Times New Roman Bold" w:eastAsia="Times New Roman" w:hAnsi="Times New Roman Bold" w:cs="Times New Roman"/>
            <w:b/>
            <w:caps/>
            <w:noProof/>
            <w:snapToGrid w:val="0"/>
            <w:webHidden/>
            <w:szCs w:val="20"/>
            <w:lang w:val="en-GB"/>
          </w:rPr>
          <w:fldChar w:fldCharType="begin"/>
        </w:r>
        <w:r w:rsidR="00C46043" w:rsidRPr="00C46043">
          <w:rPr>
            <w:rFonts w:ascii="Times New Roman Bold" w:eastAsia="Times New Roman" w:hAnsi="Times New Roman Bold" w:cs="Times New Roman"/>
            <w:b/>
            <w:caps/>
            <w:noProof/>
            <w:snapToGrid w:val="0"/>
            <w:webHidden/>
            <w:szCs w:val="20"/>
            <w:lang w:val="en-GB"/>
          </w:rPr>
          <w:instrText xml:space="preserve"> PAGEREF _Toc437893865 \h </w:instrText>
        </w:r>
        <w:r w:rsidR="00C46043" w:rsidRPr="00C46043">
          <w:rPr>
            <w:rFonts w:ascii="Times New Roman Bold" w:eastAsia="Times New Roman" w:hAnsi="Times New Roman Bold" w:cs="Times New Roman"/>
            <w:b/>
            <w:caps/>
            <w:noProof/>
            <w:snapToGrid w:val="0"/>
            <w:webHidden/>
            <w:szCs w:val="20"/>
            <w:lang w:val="en-GB"/>
          </w:rPr>
        </w:r>
        <w:r w:rsidR="00C46043" w:rsidRPr="00C46043">
          <w:rPr>
            <w:rFonts w:ascii="Times New Roman Bold" w:eastAsia="Times New Roman" w:hAnsi="Times New Roman Bold" w:cs="Times New Roman"/>
            <w:b/>
            <w:caps/>
            <w:noProof/>
            <w:snapToGrid w:val="0"/>
            <w:webHidden/>
            <w:szCs w:val="20"/>
            <w:lang w:val="en-GB"/>
          </w:rPr>
          <w:fldChar w:fldCharType="separate"/>
        </w:r>
        <w:r w:rsidR="00F307BB">
          <w:rPr>
            <w:rFonts w:ascii="Times New Roman Bold" w:eastAsia="Times New Roman" w:hAnsi="Times New Roman Bold" w:cs="Times New Roman"/>
            <w:b/>
            <w:caps/>
            <w:noProof/>
            <w:snapToGrid w:val="0"/>
            <w:webHidden/>
            <w:szCs w:val="20"/>
            <w:lang w:val="en-GB"/>
          </w:rPr>
          <w:t>33</w:t>
        </w:r>
        <w:r w:rsidR="00C46043" w:rsidRPr="00C46043">
          <w:rPr>
            <w:rFonts w:ascii="Times New Roman Bold" w:eastAsia="Times New Roman" w:hAnsi="Times New Roman Bold" w:cs="Times New Roman"/>
            <w:b/>
            <w:caps/>
            <w:noProof/>
            <w:snapToGrid w:val="0"/>
            <w:webHidden/>
            <w:szCs w:val="20"/>
            <w:lang w:val="en-GB"/>
          </w:rPr>
          <w:fldChar w:fldCharType="end"/>
        </w:r>
      </w:hyperlink>
    </w:p>
    <w:p w14:paraId="42846498" w14:textId="77777777" w:rsidR="00C46043" w:rsidRPr="00C46043" w:rsidRDefault="00C46043" w:rsidP="00C46043">
      <w:pPr>
        <w:spacing w:after="200" w:line="240" w:lineRule="auto"/>
        <w:jc w:val="both"/>
        <w:rPr>
          <w:rFonts w:ascii="Times New Roman" w:eastAsia="Times New Roman" w:hAnsi="Times New Roman" w:cs="Times New Roman"/>
          <w:snapToGrid w:val="0"/>
          <w:sz w:val="28"/>
          <w:szCs w:val="28"/>
          <w:lang w:val="en-GB"/>
        </w:rPr>
        <w:sectPr w:rsidR="00C46043" w:rsidRPr="00C46043" w:rsidSect="00C46043">
          <w:footerReference w:type="first" r:id="rId11"/>
          <w:pgSz w:w="11906" w:h="16838" w:code="9"/>
          <w:pgMar w:top="1021" w:right="1134" w:bottom="1021" w:left="1134" w:header="567" w:footer="545" w:gutter="0"/>
          <w:cols w:space="720"/>
          <w:titlePg/>
        </w:sectPr>
      </w:pPr>
      <w:r w:rsidRPr="00C46043">
        <w:rPr>
          <w:rFonts w:ascii="Times New Roman" w:eastAsia="Times New Roman" w:hAnsi="Times New Roman" w:cs="Times New Roman"/>
          <w:snapToGrid w:val="0"/>
          <w:sz w:val="28"/>
          <w:szCs w:val="28"/>
          <w:lang w:val="en-GB"/>
        </w:rPr>
        <w:fldChar w:fldCharType="end"/>
      </w:r>
    </w:p>
    <w:p w14:paraId="6C13E672" w14:textId="60A05B56" w:rsidR="00C46043" w:rsidRPr="00C46043" w:rsidRDefault="00D26609" w:rsidP="00C46043">
      <w:pPr>
        <w:widowControl w:val="0"/>
        <w:spacing w:after="360" w:line="240" w:lineRule="auto"/>
        <w:ind w:left="567" w:hanging="567"/>
        <w:jc w:val="both"/>
        <w:rPr>
          <w:rFonts w:ascii="Times New Roman" w:eastAsia="Times New Roman" w:hAnsi="Times New Roman" w:cs="Times New Roman"/>
          <w:b/>
          <w:caps/>
          <w:snapToGrid w:val="0"/>
          <w:szCs w:val="20"/>
          <w:lang w:val="en-GB"/>
        </w:rPr>
      </w:pPr>
      <w:r>
        <w:rPr>
          <w:rFonts w:ascii="Times New Roman" w:eastAsia="Times New Roman" w:hAnsi="Times New Roman" w:cs="Times New Roman"/>
          <w:b/>
          <w:caps/>
          <w:snapToGrid w:val="0"/>
          <w:szCs w:val="20"/>
          <w:lang w:val="en-GB"/>
        </w:rPr>
        <w:lastRenderedPageBreak/>
        <w:t>1.</w:t>
      </w:r>
      <w:r w:rsidR="007F2961">
        <w:rPr>
          <w:rFonts w:ascii="Times New Roman" w:eastAsia="Times New Roman" w:hAnsi="Times New Roman" w:cs="Times New Roman"/>
          <w:b/>
          <w:caps/>
          <w:snapToGrid w:val="0"/>
          <w:szCs w:val="20"/>
          <w:lang w:val="en-GB"/>
        </w:rPr>
        <w:t xml:space="preserve"> </w:t>
      </w:r>
      <w:r w:rsidR="00C46043" w:rsidRPr="00C46043">
        <w:rPr>
          <w:rFonts w:ascii="Times New Roman" w:eastAsia="Times New Roman" w:hAnsi="Times New Roman" w:cs="Times New Roman"/>
          <w:b/>
          <w:caps/>
          <w:snapToGrid w:val="0"/>
          <w:szCs w:val="20"/>
          <w:lang w:val="en-GB"/>
        </w:rPr>
        <w:t>coffee and cocoa value chains Development project</w:t>
      </w:r>
    </w:p>
    <w:p w14:paraId="527C8B57" w14:textId="4425BD94" w:rsidR="00C46043" w:rsidRPr="00C46043" w:rsidRDefault="00D26609"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1" w:name="_Toc437893836"/>
      <w:r>
        <w:rPr>
          <w:rFonts w:ascii="Times New Roman Bold" w:eastAsia="Times New Roman" w:hAnsi="Times New Roman Bold" w:cs="Times New Roman"/>
          <w:b/>
          <w:smallCaps/>
          <w:snapToGrid w:val="0"/>
          <w:sz w:val="24"/>
          <w:szCs w:val="20"/>
          <w:lang w:val="en-GB"/>
        </w:rPr>
        <w:t xml:space="preserve">1.1 </w:t>
      </w:r>
      <w:r w:rsidR="00C46043" w:rsidRPr="00C46043">
        <w:rPr>
          <w:rFonts w:ascii="Times New Roman Bold" w:eastAsia="Times New Roman" w:hAnsi="Times New Roman Bold" w:cs="Times New Roman"/>
          <w:b/>
          <w:smallCaps/>
          <w:snapToGrid w:val="0"/>
          <w:sz w:val="24"/>
          <w:szCs w:val="20"/>
          <w:lang w:val="en-GB"/>
        </w:rPr>
        <w:t>Background</w:t>
      </w:r>
      <w:bookmarkEnd w:id="1"/>
    </w:p>
    <w:p w14:paraId="0EFA600D" w14:textId="7B23A168" w:rsidR="00C46043" w:rsidRPr="00C46043" w:rsidRDefault="00C46043" w:rsidP="00C46043">
      <w:pPr>
        <w:spacing w:after="200" w:line="240" w:lineRule="auto"/>
        <w:jc w:val="both"/>
        <w:rPr>
          <w:rFonts w:ascii="Times New Roman" w:eastAsia="Times New Roman" w:hAnsi="Times New Roman" w:cstheme="majorHAnsi"/>
          <w:bCs/>
          <w:snapToGrid w:val="0"/>
          <w:sz w:val="24"/>
          <w:szCs w:val="24"/>
        </w:rPr>
      </w:pPr>
      <w:bookmarkStart w:id="2" w:name="_Toc437893837"/>
      <w:r w:rsidRPr="00C46043">
        <w:rPr>
          <w:rFonts w:ascii="Times New Roman" w:eastAsia="Times New Roman" w:hAnsi="Times New Roman" w:cstheme="majorHAnsi"/>
          <w:snapToGrid w:val="0"/>
          <w:sz w:val="24"/>
          <w:szCs w:val="24"/>
        </w:rPr>
        <w:t xml:space="preserve">Coffee plays a leading role in the livelihood of Ugandans and contributes substantially to the national economy. Nearly 42% of farming households grow coffee and the commodity has contributed an average of 30% to the country’s foreign exchange earnings over the past 20 years. </w:t>
      </w:r>
      <w:r w:rsidRPr="00C46043">
        <w:rPr>
          <w:rFonts w:ascii="Times New Roman" w:eastAsia="Times New Roman" w:hAnsi="Times New Roman" w:cstheme="majorHAnsi"/>
          <w:snapToGrid w:val="0"/>
          <w:sz w:val="24"/>
          <w:szCs w:val="24"/>
          <w:lang w:val="en-GB"/>
        </w:rPr>
        <w:t xml:space="preserve">Consequently, the </w:t>
      </w:r>
      <w:r w:rsidRPr="00C46043">
        <w:rPr>
          <w:rFonts w:ascii="Times New Roman" w:eastAsia="Times New Roman" w:hAnsi="Times New Roman" w:cstheme="majorHAnsi"/>
          <w:snapToGrid w:val="0"/>
          <w:sz w:val="24"/>
          <w:szCs w:val="24"/>
        </w:rPr>
        <w:t>Government of Uganda regards coffee as a strategic commodity</w:t>
      </w:r>
      <w:r w:rsidR="008868FF">
        <w:rPr>
          <w:rFonts w:ascii="Times New Roman" w:eastAsia="Times New Roman" w:hAnsi="Times New Roman" w:cstheme="majorHAnsi"/>
          <w:snapToGrid w:val="0"/>
          <w:sz w:val="24"/>
          <w:szCs w:val="24"/>
        </w:rPr>
        <w:t>,</w:t>
      </w:r>
      <w:r w:rsidRPr="00C46043">
        <w:rPr>
          <w:rFonts w:ascii="Times New Roman" w:eastAsia="Times New Roman" w:hAnsi="Times New Roman" w:cstheme="majorHAnsi"/>
          <w:snapToGrid w:val="0"/>
          <w:sz w:val="24"/>
          <w:szCs w:val="24"/>
        </w:rPr>
        <w:t xml:space="preserve"> whose development should be accelerated to enhance agricultural production and productivity. Efforts are underway to boost production with the coffee roadmap anticipating </w:t>
      </w:r>
      <w:r w:rsidRPr="00C46043">
        <w:rPr>
          <w:rFonts w:ascii="Times New Roman" w:eastAsia="Times New Roman" w:hAnsi="Times New Roman" w:cstheme="majorHAnsi"/>
          <w:bCs/>
          <w:snapToGrid w:val="0"/>
          <w:sz w:val="24"/>
          <w:szCs w:val="24"/>
        </w:rPr>
        <w:t>that the country will export</w:t>
      </w:r>
      <w:r w:rsidRPr="00C46043">
        <w:rPr>
          <w:rFonts w:ascii="Times New Roman" w:eastAsia="Times New Roman" w:hAnsi="Times New Roman" w:cstheme="majorHAnsi"/>
          <w:b/>
          <w:bCs/>
          <w:snapToGrid w:val="0"/>
          <w:sz w:val="24"/>
          <w:szCs w:val="24"/>
        </w:rPr>
        <w:t xml:space="preserve"> </w:t>
      </w:r>
      <w:r w:rsidRPr="00C46043">
        <w:rPr>
          <w:rFonts w:ascii="Times New Roman" w:eastAsia="Times New Roman" w:hAnsi="Times New Roman" w:cstheme="majorHAnsi"/>
          <w:bCs/>
          <w:snapToGrid w:val="0"/>
          <w:sz w:val="24"/>
          <w:szCs w:val="24"/>
        </w:rPr>
        <w:t>up to 5.4 million bags by 2020 and 20 million bags by 2030. The coffee sub-sector strategic objectives for 2020 include among others; increase of coffee production and productivity at the farm level, ensure quality at all stages of the value chain, promote value addition processes, improve market access for farmers and farmer organizations and strengthen the coffee research system and regulatory framework.</w:t>
      </w:r>
    </w:p>
    <w:p w14:paraId="3643853A" w14:textId="234ED798" w:rsidR="00C46043" w:rsidRPr="00C46043" w:rsidRDefault="00C46043" w:rsidP="00C46043">
      <w:pPr>
        <w:spacing w:after="200" w:line="240" w:lineRule="auto"/>
        <w:jc w:val="both"/>
        <w:rPr>
          <w:rFonts w:ascii="Times New Roman" w:eastAsia="Times New Roman" w:hAnsi="Times New Roman" w:cstheme="majorHAnsi"/>
          <w:bCs/>
          <w:snapToGrid w:val="0"/>
          <w:sz w:val="24"/>
          <w:szCs w:val="24"/>
        </w:rPr>
      </w:pPr>
      <w:r w:rsidRPr="00C46043">
        <w:rPr>
          <w:rFonts w:ascii="Times New Roman" w:eastAsia="Times New Roman" w:hAnsi="Times New Roman" w:cstheme="majorHAnsi"/>
          <w:bCs/>
          <w:snapToGrid w:val="0"/>
          <w:sz w:val="24"/>
          <w:szCs w:val="24"/>
        </w:rPr>
        <w:t xml:space="preserve">Cocoa is another crop with huge export potential and identified by </w:t>
      </w:r>
      <w:r w:rsidR="008868FF">
        <w:rPr>
          <w:rFonts w:ascii="Times New Roman" w:eastAsia="Times New Roman" w:hAnsi="Times New Roman" w:cstheme="majorHAnsi"/>
          <w:bCs/>
          <w:snapToGrid w:val="0"/>
          <w:sz w:val="24"/>
          <w:szCs w:val="24"/>
        </w:rPr>
        <w:t>G</w:t>
      </w:r>
      <w:r w:rsidRPr="00C46043">
        <w:rPr>
          <w:rFonts w:ascii="Times New Roman" w:eastAsia="Times New Roman" w:hAnsi="Times New Roman" w:cstheme="majorHAnsi"/>
          <w:bCs/>
          <w:snapToGrid w:val="0"/>
          <w:sz w:val="24"/>
          <w:szCs w:val="24"/>
        </w:rPr>
        <w:t>overnment of Uganda as a non-traditional priority crop for further development</w:t>
      </w:r>
      <w:r w:rsidR="00437596">
        <w:rPr>
          <w:rFonts w:ascii="Times New Roman" w:eastAsia="Times New Roman" w:hAnsi="Times New Roman" w:cstheme="majorHAnsi"/>
          <w:bCs/>
          <w:snapToGrid w:val="0"/>
          <w:sz w:val="24"/>
          <w:szCs w:val="24"/>
        </w:rPr>
        <w:t>.</w:t>
      </w:r>
      <w:r w:rsidRPr="00C46043">
        <w:rPr>
          <w:rFonts w:ascii="Times New Roman" w:eastAsia="Times New Roman" w:hAnsi="Times New Roman" w:cstheme="majorHAnsi"/>
          <w:bCs/>
          <w:snapToGrid w:val="0"/>
          <w:sz w:val="24"/>
          <w:szCs w:val="24"/>
        </w:rPr>
        <w:t xml:space="preserve"> Prices for cocoa on world markets have been rising over the last few years. This is mainly the result of increasing consumption and low supply. Under the P</w:t>
      </w:r>
      <w:r w:rsidR="003F3C86">
        <w:rPr>
          <w:rFonts w:ascii="Times New Roman" w:eastAsia="Times New Roman" w:hAnsi="Times New Roman" w:cstheme="majorHAnsi"/>
          <w:bCs/>
          <w:snapToGrid w:val="0"/>
          <w:sz w:val="24"/>
          <w:szCs w:val="24"/>
        </w:rPr>
        <w:t xml:space="preserve">lan for </w:t>
      </w:r>
      <w:r w:rsidR="003F3C86" w:rsidRPr="00C46043">
        <w:rPr>
          <w:rFonts w:ascii="Times New Roman" w:eastAsia="Times New Roman" w:hAnsi="Times New Roman" w:cstheme="majorHAnsi"/>
          <w:bCs/>
          <w:snapToGrid w:val="0"/>
          <w:sz w:val="24"/>
          <w:szCs w:val="24"/>
        </w:rPr>
        <w:t>M</w:t>
      </w:r>
      <w:r w:rsidR="003F3C86">
        <w:rPr>
          <w:rFonts w:ascii="Times New Roman" w:eastAsia="Times New Roman" w:hAnsi="Times New Roman" w:cstheme="majorHAnsi"/>
          <w:bCs/>
          <w:snapToGrid w:val="0"/>
          <w:sz w:val="24"/>
          <w:szCs w:val="24"/>
        </w:rPr>
        <w:t xml:space="preserve">odernization of </w:t>
      </w:r>
      <w:r w:rsidRPr="00C46043">
        <w:rPr>
          <w:rFonts w:ascii="Times New Roman" w:eastAsia="Times New Roman" w:hAnsi="Times New Roman" w:cstheme="majorHAnsi"/>
          <w:bCs/>
          <w:snapToGrid w:val="0"/>
          <w:sz w:val="24"/>
          <w:szCs w:val="24"/>
        </w:rPr>
        <w:t>A</w:t>
      </w:r>
      <w:r w:rsidR="003F3C86">
        <w:rPr>
          <w:rFonts w:ascii="Times New Roman" w:eastAsia="Times New Roman" w:hAnsi="Times New Roman" w:cstheme="majorHAnsi"/>
          <w:bCs/>
          <w:snapToGrid w:val="0"/>
          <w:sz w:val="24"/>
          <w:szCs w:val="24"/>
        </w:rPr>
        <w:t>griculture</w:t>
      </w:r>
      <w:r w:rsidRPr="00C46043">
        <w:rPr>
          <w:rFonts w:ascii="Times New Roman" w:eastAsia="Times New Roman" w:hAnsi="Times New Roman" w:cstheme="majorHAnsi"/>
          <w:bCs/>
          <w:snapToGrid w:val="0"/>
          <w:sz w:val="24"/>
          <w:szCs w:val="24"/>
        </w:rPr>
        <w:t xml:space="preserve"> </w:t>
      </w:r>
      <w:r w:rsidR="003F3C86">
        <w:rPr>
          <w:rFonts w:ascii="Times New Roman" w:eastAsia="Times New Roman" w:hAnsi="Times New Roman" w:cstheme="majorHAnsi"/>
          <w:bCs/>
          <w:snapToGrid w:val="0"/>
          <w:sz w:val="24"/>
          <w:szCs w:val="24"/>
        </w:rPr>
        <w:t>(PMA)</w:t>
      </w:r>
      <w:r w:rsidR="00B4101F">
        <w:rPr>
          <w:rFonts w:ascii="Times New Roman" w:eastAsia="Times New Roman" w:hAnsi="Times New Roman" w:cstheme="majorHAnsi"/>
          <w:bCs/>
          <w:snapToGrid w:val="0"/>
          <w:sz w:val="24"/>
          <w:szCs w:val="24"/>
        </w:rPr>
        <w:t xml:space="preserve"> </w:t>
      </w:r>
      <w:r w:rsidRPr="00C46043">
        <w:rPr>
          <w:rFonts w:ascii="Times New Roman" w:eastAsia="Times New Roman" w:hAnsi="Times New Roman" w:cstheme="majorHAnsi"/>
          <w:bCs/>
          <w:snapToGrid w:val="0"/>
          <w:sz w:val="24"/>
          <w:szCs w:val="24"/>
        </w:rPr>
        <w:t xml:space="preserve">cocoa has been </w:t>
      </w:r>
      <w:r w:rsidR="00437596">
        <w:rPr>
          <w:rFonts w:ascii="Times New Roman" w:eastAsia="Times New Roman" w:hAnsi="Times New Roman" w:cstheme="majorHAnsi"/>
          <w:bCs/>
          <w:snapToGrid w:val="0"/>
          <w:sz w:val="24"/>
          <w:szCs w:val="24"/>
        </w:rPr>
        <w:t>underscored</w:t>
      </w:r>
      <w:r w:rsidRPr="00C46043">
        <w:rPr>
          <w:rFonts w:ascii="Times New Roman" w:eastAsia="Times New Roman" w:hAnsi="Times New Roman" w:cstheme="majorHAnsi"/>
          <w:bCs/>
          <w:snapToGrid w:val="0"/>
          <w:sz w:val="24"/>
          <w:szCs w:val="24"/>
        </w:rPr>
        <w:t xml:space="preserve"> as a cash crop </w:t>
      </w:r>
      <w:r w:rsidR="00EA1D3A">
        <w:rPr>
          <w:rFonts w:ascii="Times New Roman" w:eastAsia="Times New Roman" w:hAnsi="Times New Roman" w:cstheme="majorHAnsi"/>
          <w:bCs/>
          <w:snapToGrid w:val="0"/>
          <w:sz w:val="24"/>
          <w:szCs w:val="24"/>
        </w:rPr>
        <w:t>following a strategy to diversif</w:t>
      </w:r>
      <w:r w:rsidRPr="00C46043">
        <w:rPr>
          <w:rFonts w:ascii="Times New Roman" w:eastAsia="Times New Roman" w:hAnsi="Times New Roman" w:cstheme="majorHAnsi"/>
          <w:bCs/>
          <w:snapToGrid w:val="0"/>
          <w:sz w:val="24"/>
          <w:szCs w:val="24"/>
        </w:rPr>
        <w:t>y imports and increase opportunities for farmers, especially in areas affected by coffee wilt disease. It is estimated that there are about 20,000 cocoa farmers in Uganda. In the last couple of years, the world price of cocoa has fluctuated between USD 2500 to USD 3000 per metric ton, FOT</w:t>
      </w:r>
      <w:r w:rsidR="00DA3D1A">
        <w:rPr>
          <w:rFonts w:ascii="Times New Roman" w:eastAsia="Times New Roman" w:hAnsi="Times New Roman" w:cstheme="majorHAnsi"/>
          <w:bCs/>
          <w:snapToGrid w:val="0"/>
          <w:sz w:val="24"/>
          <w:szCs w:val="24"/>
        </w:rPr>
        <w:t xml:space="preserve"> (free</w:t>
      </w:r>
      <w:r w:rsidR="00100A6F">
        <w:rPr>
          <w:rFonts w:ascii="Times New Roman" w:eastAsia="Times New Roman" w:hAnsi="Times New Roman" w:cstheme="majorHAnsi"/>
          <w:bCs/>
          <w:snapToGrid w:val="0"/>
          <w:sz w:val="24"/>
          <w:szCs w:val="24"/>
        </w:rPr>
        <w:t xml:space="preserve"> </w:t>
      </w:r>
      <w:r w:rsidR="00BF559A">
        <w:rPr>
          <w:rFonts w:ascii="Times New Roman" w:eastAsia="Times New Roman" w:hAnsi="Times New Roman" w:cstheme="majorHAnsi"/>
          <w:bCs/>
          <w:snapToGrid w:val="0"/>
          <w:sz w:val="24"/>
          <w:szCs w:val="24"/>
        </w:rPr>
        <w:t>on Truck</w:t>
      </w:r>
      <w:r w:rsidR="00DA3D1A">
        <w:rPr>
          <w:rFonts w:ascii="Times New Roman" w:eastAsia="Times New Roman" w:hAnsi="Times New Roman" w:cstheme="majorHAnsi"/>
          <w:bCs/>
          <w:snapToGrid w:val="0"/>
          <w:sz w:val="24"/>
          <w:szCs w:val="24"/>
        </w:rPr>
        <w:t xml:space="preserve">) </w:t>
      </w:r>
      <w:r w:rsidRPr="00C46043">
        <w:rPr>
          <w:rFonts w:ascii="Times New Roman" w:eastAsia="Times New Roman" w:hAnsi="Times New Roman" w:cstheme="majorHAnsi"/>
          <w:bCs/>
          <w:snapToGrid w:val="0"/>
          <w:sz w:val="24"/>
          <w:szCs w:val="24"/>
        </w:rPr>
        <w:t xml:space="preserve">Kampala. This has provided a big incentive to farmers to increase production. However, the cocoa sector is complex and beset with many </w:t>
      </w:r>
      <w:r w:rsidR="00633BE3">
        <w:rPr>
          <w:rFonts w:ascii="Times New Roman" w:eastAsia="Times New Roman" w:hAnsi="Times New Roman" w:cstheme="majorHAnsi"/>
          <w:bCs/>
          <w:snapToGrid w:val="0"/>
          <w:sz w:val="24"/>
          <w:szCs w:val="24"/>
        </w:rPr>
        <w:t>challenges</w:t>
      </w:r>
      <w:r w:rsidRPr="00C46043">
        <w:rPr>
          <w:rFonts w:ascii="Times New Roman" w:eastAsia="Times New Roman" w:hAnsi="Times New Roman" w:cstheme="majorHAnsi"/>
          <w:bCs/>
          <w:snapToGrid w:val="0"/>
          <w:sz w:val="24"/>
          <w:szCs w:val="24"/>
        </w:rPr>
        <w:t xml:space="preserve">, which impact most heavily on farmers and other stakeholders in the cocoa value chain. </w:t>
      </w:r>
    </w:p>
    <w:p w14:paraId="50663156" w14:textId="3DCEE569" w:rsidR="00C46043" w:rsidRDefault="00C46043" w:rsidP="00C46043">
      <w:pPr>
        <w:spacing w:after="200" w:line="240" w:lineRule="auto"/>
        <w:jc w:val="both"/>
        <w:rPr>
          <w:rFonts w:ascii="Times New Roman" w:eastAsia="Times New Roman" w:hAnsi="Times New Roman" w:cstheme="majorHAnsi"/>
          <w:snapToGrid w:val="0"/>
          <w:sz w:val="24"/>
          <w:szCs w:val="24"/>
          <w:lang w:val="en-GB"/>
        </w:rPr>
      </w:pPr>
      <w:r w:rsidRPr="00C46043">
        <w:rPr>
          <w:rFonts w:ascii="Times New Roman" w:eastAsia="Times New Roman" w:hAnsi="Times New Roman" w:cstheme="majorHAnsi"/>
          <w:snapToGrid w:val="0"/>
          <w:sz w:val="24"/>
          <w:szCs w:val="24"/>
          <w:lang w:val="en-GB"/>
        </w:rPr>
        <w:t xml:space="preserve">The GOU and the EU have partnered together </w:t>
      </w:r>
      <w:r w:rsidR="00965F36" w:rsidRPr="00C46043">
        <w:rPr>
          <w:rFonts w:ascii="Times New Roman" w:eastAsia="Times New Roman" w:hAnsi="Times New Roman" w:cstheme="majorHAnsi"/>
          <w:snapToGrid w:val="0"/>
          <w:sz w:val="24"/>
          <w:szCs w:val="24"/>
          <w:lang w:val="en-GB"/>
        </w:rPr>
        <w:t xml:space="preserve">through the MARKUP </w:t>
      </w:r>
      <w:r w:rsidRPr="00C46043">
        <w:rPr>
          <w:rFonts w:ascii="Times New Roman" w:eastAsia="Times New Roman" w:hAnsi="Times New Roman" w:cstheme="majorHAnsi"/>
          <w:snapToGrid w:val="0"/>
          <w:sz w:val="24"/>
          <w:szCs w:val="24"/>
          <w:lang w:val="en-GB"/>
        </w:rPr>
        <w:t xml:space="preserve">to </w:t>
      </w:r>
      <w:r w:rsidR="007C112B">
        <w:rPr>
          <w:rFonts w:ascii="Times New Roman" w:eastAsia="Times New Roman" w:hAnsi="Times New Roman" w:cstheme="majorHAnsi"/>
          <w:snapToGrid w:val="0"/>
          <w:sz w:val="24"/>
          <w:szCs w:val="24"/>
          <w:lang w:val="en-GB"/>
        </w:rPr>
        <w:t>comprehensively</w:t>
      </w:r>
      <w:r w:rsidRPr="00C46043">
        <w:rPr>
          <w:rFonts w:ascii="Times New Roman" w:eastAsia="Times New Roman" w:hAnsi="Times New Roman" w:cstheme="majorHAnsi"/>
          <w:snapToGrid w:val="0"/>
          <w:sz w:val="24"/>
          <w:szCs w:val="24"/>
          <w:lang w:val="en-GB"/>
        </w:rPr>
        <w:t xml:space="preserve"> address the obstacles and challenges experienced in the coffee and cocoa value chains in relation to</w:t>
      </w:r>
      <w:r w:rsidR="005133AF">
        <w:rPr>
          <w:rFonts w:ascii="Times New Roman" w:eastAsia="Times New Roman" w:hAnsi="Times New Roman" w:cstheme="majorHAnsi"/>
          <w:snapToGrid w:val="0"/>
          <w:sz w:val="24"/>
          <w:szCs w:val="24"/>
          <w:lang w:val="en-GB"/>
        </w:rPr>
        <w:t xml:space="preserve"> reduced</w:t>
      </w:r>
      <w:r w:rsidRPr="00C46043">
        <w:rPr>
          <w:rFonts w:ascii="Times New Roman" w:eastAsia="Times New Roman" w:hAnsi="Times New Roman" w:cstheme="majorHAnsi"/>
          <w:snapToGrid w:val="0"/>
          <w:sz w:val="24"/>
          <w:szCs w:val="24"/>
          <w:lang w:val="en-GB"/>
        </w:rPr>
        <w:t xml:space="preserve"> production and productivity, harvest and post-harvest losses, market access and diversification into higher export markets for </w:t>
      </w:r>
      <w:r w:rsidR="00047D50" w:rsidRPr="00C46043">
        <w:rPr>
          <w:rFonts w:ascii="Times New Roman" w:eastAsia="Times New Roman" w:hAnsi="Times New Roman" w:cstheme="majorHAnsi"/>
          <w:snapToGrid w:val="0"/>
          <w:sz w:val="24"/>
          <w:szCs w:val="24"/>
          <w:lang w:val="en-GB"/>
        </w:rPr>
        <w:t>smallholders</w:t>
      </w:r>
      <w:r w:rsidRPr="00C46043">
        <w:rPr>
          <w:rFonts w:ascii="Times New Roman" w:eastAsia="Times New Roman" w:hAnsi="Times New Roman" w:cstheme="majorHAnsi"/>
          <w:snapToGrid w:val="0"/>
          <w:sz w:val="24"/>
          <w:szCs w:val="24"/>
          <w:lang w:val="en-GB"/>
        </w:rPr>
        <w:t xml:space="preserve">. </w:t>
      </w:r>
      <w:r w:rsidR="00794369">
        <w:rPr>
          <w:rFonts w:ascii="Times New Roman" w:eastAsia="Times New Roman" w:hAnsi="Times New Roman" w:cstheme="majorHAnsi"/>
          <w:snapToGrid w:val="0"/>
          <w:sz w:val="24"/>
          <w:szCs w:val="24"/>
          <w:lang w:val="en-GB"/>
        </w:rPr>
        <w:t>The programme has a regional component and national component. At national level</w:t>
      </w:r>
      <w:r w:rsidRPr="00C46043">
        <w:rPr>
          <w:rFonts w:ascii="Times New Roman" w:eastAsia="Times New Roman" w:hAnsi="Times New Roman" w:cstheme="majorHAnsi"/>
          <w:snapToGrid w:val="0"/>
          <w:sz w:val="24"/>
          <w:szCs w:val="24"/>
          <w:lang w:val="en-GB"/>
        </w:rPr>
        <w:t>, the project will enhance market access to EU and the A</w:t>
      </w:r>
      <w:r w:rsidR="00BF5CA7">
        <w:rPr>
          <w:rFonts w:ascii="Times New Roman" w:eastAsia="Times New Roman" w:hAnsi="Times New Roman" w:cstheme="majorHAnsi"/>
          <w:snapToGrid w:val="0"/>
          <w:sz w:val="24"/>
          <w:szCs w:val="24"/>
          <w:lang w:val="en-GB"/>
        </w:rPr>
        <w:t xml:space="preserve">frican </w:t>
      </w:r>
      <w:r w:rsidR="00BF5CA7" w:rsidRPr="00C46043">
        <w:rPr>
          <w:rFonts w:ascii="Times New Roman" w:eastAsia="Times New Roman" w:hAnsi="Times New Roman" w:cstheme="majorHAnsi"/>
          <w:snapToGrid w:val="0"/>
          <w:sz w:val="24"/>
          <w:szCs w:val="24"/>
          <w:lang w:val="en-GB"/>
        </w:rPr>
        <w:t>C</w:t>
      </w:r>
      <w:r w:rsidR="00BF5CA7">
        <w:rPr>
          <w:rFonts w:ascii="Times New Roman" w:eastAsia="Times New Roman" w:hAnsi="Times New Roman" w:cstheme="majorHAnsi"/>
          <w:snapToGrid w:val="0"/>
          <w:sz w:val="24"/>
          <w:szCs w:val="24"/>
          <w:lang w:val="en-GB"/>
        </w:rPr>
        <w:t xml:space="preserve">aribbean &amp; </w:t>
      </w:r>
      <w:r w:rsidRPr="00C46043">
        <w:rPr>
          <w:rFonts w:ascii="Times New Roman" w:eastAsia="Times New Roman" w:hAnsi="Times New Roman" w:cstheme="majorHAnsi"/>
          <w:snapToGrid w:val="0"/>
          <w:sz w:val="24"/>
          <w:szCs w:val="24"/>
          <w:lang w:val="en-GB"/>
        </w:rPr>
        <w:t>P</w:t>
      </w:r>
      <w:r w:rsidR="00BF5CA7">
        <w:rPr>
          <w:rFonts w:ascii="Times New Roman" w:eastAsia="Times New Roman" w:hAnsi="Times New Roman" w:cstheme="majorHAnsi"/>
          <w:snapToGrid w:val="0"/>
          <w:sz w:val="24"/>
          <w:szCs w:val="24"/>
          <w:lang w:val="en-GB"/>
        </w:rPr>
        <w:t>acific (ACP)</w:t>
      </w:r>
      <w:r w:rsidRPr="00C46043">
        <w:rPr>
          <w:rFonts w:ascii="Times New Roman" w:eastAsia="Times New Roman" w:hAnsi="Times New Roman" w:cstheme="majorHAnsi"/>
          <w:snapToGrid w:val="0"/>
          <w:sz w:val="24"/>
          <w:szCs w:val="24"/>
          <w:lang w:val="en-GB"/>
        </w:rPr>
        <w:t xml:space="preserve"> countries by supporting private operators in the coffee and cocoa value chains to improve quality and quantity of the produce and retain premium prices for the same through niche export markets.</w:t>
      </w:r>
    </w:p>
    <w:p w14:paraId="6606FB1A" w14:textId="13EC55A2" w:rsidR="00794369" w:rsidRPr="00C46043" w:rsidRDefault="00794369" w:rsidP="00C46043">
      <w:pPr>
        <w:spacing w:after="200" w:line="240" w:lineRule="auto"/>
        <w:jc w:val="both"/>
        <w:rPr>
          <w:rFonts w:ascii="Times New Roman" w:eastAsia="Times New Roman" w:hAnsi="Times New Roman" w:cstheme="majorHAnsi"/>
          <w:snapToGrid w:val="0"/>
          <w:sz w:val="24"/>
          <w:szCs w:val="24"/>
          <w:lang w:val="en-GB"/>
        </w:rPr>
      </w:pPr>
      <w:r>
        <w:rPr>
          <w:rFonts w:ascii="Times New Roman" w:eastAsia="Times New Roman" w:hAnsi="Times New Roman" w:cstheme="majorHAnsi"/>
          <w:snapToGrid w:val="0"/>
          <w:sz w:val="24"/>
          <w:szCs w:val="24"/>
          <w:lang w:val="en-GB"/>
        </w:rPr>
        <w:t xml:space="preserve">The national component is supported by a Technical Assistance Team, who assists the Uganda Coffee Development Authority through the “Coffee and cocoa value chain development project” in the implementation of the programme, including this matching grant scheme. </w:t>
      </w:r>
    </w:p>
    <w:p w14:paraId="7B7F9FF5" w14:textId="6CF367B7" w:rsidR="00C46043" w:rsidRPr="00EA1D3A" w:rsidRDefault="00C46043" w:rsidP="00C46043">
      <w:pPr>
        <w:spacing w:after="200" w:line="240" w:lineRule="auto"/>
        <w:jc w:val="both"/>
        <w:rPr>
          <w:rFonts w:ascii="Times New Roman" w:eastAsia="Times New Roman" w:hAnsi="Times New Roman" w:cstheme="majorHAnsi"/>
          <w:b/>
          <w:snapToGrid w:val="0"/>
          <w:sz w:val="24"/>
          <w:szCs w:val="24"/>
          <w:lang w:val="en-GB"/>
        </w:rPr>
      </w:pPr>
      <w:r w:rsidRPr="00EA1D3A">
        <w:rPr>
          <w:rFonts w:ascii="Times New Roman" w:eastAsia="Times New Roman" w:hAnsi="Times New Roman" w:cstheme="majorHAnsi"/>
          <w:b/>
          <w:snapToGrid w:val="0"/>
          <w:sz w:val="24"/>
          <w:szCs w:val="24"/>
          <w:lang w:val="en-GB"/>
        </w:rPr>
        <w:t>This call for proposal is part of the implementation of the coffee and cocoa value chain development project.</w:t>
      </w:r>
    </w:p>
    <w:p w14:paraId="6A287389" w14:textId="78175B5E" w:rsidR="00C46043" w:rsidRPr="00C46043" w:rsidRDefault="00D26609"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r>
        <w:rPr>
          <w:rFonts w:ascii="Times New Roman Bold" w:eastAsia="Times New Roman" w:hAnsi="Times New Roman Bold" w:cs="Times New Roman"/>
          <w:b/>
          <w:smallCaps/>
          <w:snapToGrid w:val="0"/>
          <w:sz w:val="24"/>
          <w:szCs w:val="20"/>
          <w:lang w:val="en-GB"/>
        </w:rPr>
        <w:t xml:space="preserve">1.2 </w:t>
      </w:r>
      <w:r w:rsidR="00C46043" w:rsidRPr="00C46043">
        <w:rPr>
          <w:rFonts w:ascii="Times New Roman Bold" w:eastAsia="Times New Roman" w:hAnsi="Times New Roman Bold" w:cs="Times New Roman"/>
          <w:b/>
          <w:smallCaps/>
          <w:snapToGrid w:val="0"/>
          <w:sz w:val="24"/>
          <w:szCs w:val="20"/>
          <w:lang w:val="en-GB"/>
        </w:rPr>
        <w:t>Objectives of the programme and priority issues</w:t>
      </w:r>
      <w:bookmarkEnd w:id="2"/>
      <w:r w:rsidR="00C46043" w:rsidRPr="00C46043">
        <w:rPr>
          <w:rFonts w:ascii="Times New Roman Bold" w:eastAsia="Times New Roman" w:hAnsi="Times New Roman Bold" w:cs="Times New Roman"/>
          <w:b/>
          <w:smallCaps/>
          <w:snapToGrid w:val="0"/>
          <w:sz w:val="24"/>
          <w:szCs w:val="20"/>
          <w:lang w:val="en-GB"/>
        </w:rPr>
        <w:t xml:space="preserve"> </w:t>
      </w:r>
    </w:p>
    <w:p w14:paraId="2CE54070" w14:textId="5F2227A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w:t>
      </w:r>
      <w:r w:rsidRPr="00C46043">
        <w:rPr>
          <w:rFonts w:ascii="Times New Roman" w:eastAsia="Times New Roman" w:hAnsi="Times New Roman" w:cs="Times New Roman"/>
          <w:b/>
          <w:snapToGrid w:val="0"/>
          <w:szCs w:val="20"/>
          <w:lang w:val="en-GB"/>
        </w:rPr>
        <w:t>overall objective</w:t>
      </w:r>
      <w:r w:rsidRPr="00C46043">
        <w:rPr>
          <w:rFonts w:ascii="Times New Roman" w:eastAsia="Times New Roman" w:hAnsi="Times New Roman" w:cs="Times New Roman"/>
          <w:snapToGrid w:val="0"/>
          <w:szCs w:val="20"/>
          <w:lang w:val="en-GB"/>
        </w:rPr>
        <w:t xml:space="preserve"> of the </w:t>
      </w:r>
      <w:r w:rsidR="00BF559A">
        <w:rPr>
          <w:rFonts w:ascii="Times New Roman" w:eastAsia="Times New Roman" w:hAnsi="Times New Roman" w:cs="Times New Roman"/>
          <w:snapToGrid w:val="0"/>
          <w:szCs w:val="20"/>
          <w:lang w:val="en-GB"/>
        </w:rPr>
        <w:t xml:space="preserve">MARKUP </w:t>
      </w:r>
      <w:r w:rsidRPr="00C46043">
        <w:rPr>
          <w:rFonts w:ascii="Times New Roman" w:eastAsia="Times New Roman" w:hAnsi="Times New Roman" w:cs="Times New Roman"/>
          <w:snapToGrid w:val="0"/>
          <w:szCs w:val="20"/>
          <w:lang w:val="en-GB"/>
        </w:rPr>
        <w:t>pro</w:t>
      </w:r>
      <w:r w:rsidR="002C0E82">
        <w:rPr>
          <w:rFonts w:ascii="Times New Roman" w:eastAsia="Times New Roman" w:hAnsi="Times New Roman" w:cs="Times New Roman"/>
          <w:snapToGrid w:val="0"/>
          <w:szCs w:val="20"/>
          <w:lang w:val="en-GB"/>
        </w:rPr>
        <w:t>gramme</w:t>
      </w:r>
      <w:r w:rsidRPr="00C46043">
        <w:rPr>
          <w:rFonts w:ascii="Times New Roman" w:eastAsia="Times New Roman" w:hAnsi="Times New Roman" w:cs="Times New Roman"/>
          <w:snapToGrid w:val="0"/>
          <w:szCs w:val="20"/>
          <w:lang w:val="en-GB"/>
        </w:rPr>
        <w:t xml:space="preserve"> </w:t>
      </w:r>
      <w:r w:rsidR="006970A6" w:rsidRPr="00C46043">
        <w:rPr>
          <w:rFonts w:ascii="Times New Roman" w:eastAsia="Times New Roman" w:hAnsi="Times New Roman" w:cs="Times New Roman"/>
          <w:snapToGrid w:val="0"/>
          <w:szCs w:val="20"/>
          <w:lang w:val="en-GB"/>
        </w:rPr>
        <w:t>is</w:t>
      </w:r>
      <w:r w:rsidR="00DD7C38">
        <w:rPr>
          <w:rFonts w:ascii="Times New Roman" w:eastAsia="Times New Roman" w:hAnsi="Times New Roman" w:cs="Times New Roman"/>
          <w:snapToGrid w:val="0"/>
          <w:szCs w:val="20"/>
          <w:lang w:val="en-GB"/>
        </w:rPr>
        <w:t xml:space="preserve"> </w:t>
      </w:r>
      <w:r w:rsidR="00DD7C38" w:rsidRPr="00DD7C38">
        <w:rPr>
          <w:rFonts w:ascii="Times New Roman" w:eastAsia="Times New Roman" w:hAnsi="Times New Roman" w:cs="Times New Roman"/>
          <w:snapToGrid w:val="0"/>
          <w:szCs w:val="20"/>
        </w:rPr>
        <w:t>“To contribute to the economic development of the EAC region</w:t>
      </w:r>
      <w:r w:rsidR="00AD4EF9">
        <w:rPr>
          <w:rFonts w:ascii="Times New Roman" w:eastAsia="Times New Roman" w:hAnsi="Times New Roman" w:cs="Times New Roman"/>
          <w:snapToGrid w:val="0"/>
          <w:szCs w:val="20"/>
        </w:rPr>
        <w:t>,</w:t>
      </w:r>
      <w:r w:rsidR="00DD7C38" w:rsidRPr="00DD7C38">
        <w:rPr>
          <w:rFonts w:ascii="Times New Roman" w:eastAsia="Times New Roman" w:hAnsi="Times New Roman" w:cs="Times New Roman"/>
          <w:snapToGrid w:val="0"/>
          <w:szCs w:val="20"/>
        </w:rPr>
        <w:t xml:space="preserve"> including Uganda</w:t>
      </w:r>
      <w:r w:rsidR="00AD4EF9">
        <w:rPr>
          <w:rFonts w:ascii="Times New Roman" w:eastAsia="Times New Roman" w:hAnsi="Times New Roman" w:cs="Times New Roman"/>
          <w:snapToGrid w:val="0"/>
          <w:szCs w:val="20"/>
        </w:rPr>
        <w:t>,</w:t>
      </w:r>
      <w:r w:rsidR="00DD7C38" w:rsidRPr="00DD7C38">
        <w:rPr>
          <w:rFonts w:ascii="Times New Roman" w:eastAsia="Times New Roman" w:hAnsi="Times New Roman" w:cs="Times New Roman"/>
          <w:snapToGrid w:val="0"/>
          <w:szCs w:val="20"/>
        </w:rPr>
        <w:t xml:space="preserve"> by increasing the value of both extra and intra-regional agricultural exports</w:t>
      </w:r>
      <w:r w:rsidR="00794369">
        <w:rPr>
          <w:rFonts w:ascii="Times New Roman" w:eastAsia="Times New Roman" w:hAnsi="Times New Roman" w:cs="Times New Roman"/>
          <w:snapToGrid w:val="0"/>
          <w:szCs w:val="20"/>
        </w:rPr>
        <w:t>,</w:t>
      </w:r>
      <w:r w:rsidR="00DD7C38" w:rsidRPr="00DD7C38">
        <w:rPr>
          <w:rFonts w:ascii="Times New Roman" w:eastAsia="Times New Roman" w:hAnsi="Times New Roman" w:cs="Times New Roman"/>
          <w:snapToGrid w:val="0"/>
          <w:szCs w:val="20"/>
        </w:rPr>
        <w:t xml:space="preserve"> with focus on exports towards the European Union</w:t>
      </w:r>
      <w:r w:rsidR="00AD4EF9">
        <w:rPr>
          <w:rFonts w:ascii="Times New Roman" w:eastAsia="Times New Roman" w:hAnsi="Times New Roman" w:cs="Times New Roman"/>
          <w:snapToGrid w:val="0"/>
          <w:szCs w:val="20"/>
        </w:rPr>
        <w:t xml:space="preserve"> and other ACP countries</w:t>
      </w:r>
      <w:r w:rsidR="00DD7C38" w:rsidRPr="00DD7C38">
        <w:rPr>
          <w:rFonts w:ascii="Times New Roman" w:eastAsia="Times New Roman" w:hAnsi="Times New Roman" w:cs="Times New Roman"/>
          <w:snapToGrid w:val="0"/>
          <w:szCs w:val="20"/>
        </w:rPr>
        <w:t>.”</w:t>
      </w:r>
    </w:p>
    <w:p w14:paraId="71E5D137" w14:textId="2B708918"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w:t>
      </w:r>
      <w:r w:rsidRPr="00C46043">
        <w:rPr>
          <w:rFonts w:ascii="Times New Roman" w:eastAsia="Times New Roman" w:hAnsi="Times New Roman" w:cs="Times New Roman"/>
          <w:b/>
          <w:snapToGrid w:val="0"/>
          <w:szCs w:val="20"/>
          <w:lang w:val="en-GB"/>
        </w:rPr>
        <w:t xml:space="preserve">specific objective </w:t>
      </w:r>
      <w:r w:rsidR="006970A6">
        <w:rPr>
          <w:rFonts w:ascii="Times New Roman" w:eastAsia="Times New Roman" w:hAnsi="Times New Roman" w:cs="Times New Roman"/>
          <w:snapToGrid w:val="0"/>
          <w:szCs w:val="20"/>
          <w:lang w:val="en-GB"/>
        </w:rPr>
        <w:t>is to</w:t>
      </w:r>
      <w:r w:rsidR="00DD7C38" w:rsidRPr="00DD7C38">
        <w:rPr>
          <w:rFonts w:ascii="Times New Roman" w:eastAsia="Times New Roman" w:hAnsi="Times New Roman" w:cs="Times New Roman"/>
          <w:snapToGrid w:val="0"/>
          <w:szCs w:val="20"/>
        </w:rPr>
        <w:t xml:space="preserve"> </w:t>
      </w:r>
      <w:r w:rsidR="00DD7C38" w:rsidRPr="00DD7C38">
        <w:rPr>
          <w:rFonts w:ascii="Times New Roman" w:eastAsia="Times New Roman" w:hAnsi="Times New Roman" w:cs="Times New Roman"/>
          <w:snapToGrid w:val="0"/>
          <w:szCs w:val="20"/>
          <w:lang w:val="en-GB"/>
        </w:rPr>
        <w:t>enhance market access to EU and the ACP countries</w:t>
      </w:r>
      <w:r w:rsidR="002C0E82">
        <w:rPr>
          <w:rFonts w:ascii="Times New Roman" w:eastAsia="Times New Roman" w:hAnsi="Times New Roman" w:cs="Times New Roman"/>
          <w:snapToGrid w:val="0"/>
          <w:szCs w:val="20"/>
          <w:lang w:val="en-GB"/>
        </w:rPr>
        <w:t>,</w:t>
      </w:r>
      <w:r w:rsidR="00DD7C38" w:rsidRPr="00DD7C38">
        <w:rPr>
          <w:rFonts w:ascii="Times New Roman" w:eastAsia="Times New Roman" w:hAnsi="Times New Roman" w:cs="Times New Roman"/>
          <w:snapToGrid w:val="0"/>
          <w:szCs w:val="20"/>
          <w:lang w:val="en-GB"/>
        </w:rPr>
        <w:t xml:space="preserve"> </w:t>
      </w:r>
      <w:r w:rsidR="002C0E82">
        <w:rPr>
          <w:rFonts w:ascii="Times New Roman" w:eastAsia="Times New Roman" w:hAnsi="Times New Roman" w:cs="Times New Roman"/>
          <w:snapToGrid w:val="0"/>
          <w:szCs w:val="20"/>
          <w:lang w:val="en-GB"/>
        </w:rPr>
        <w:t xml:space="preserve">focussing </w:t>
      </w:r>
      <w:r w:rsidR="003F34E7">
        <w:rPr>
          <w:rFonts w:ascii="Times New Roman" w:eastAsia="Times New Roman" w:hAnsi="Times New Roman" w:cs="Times New Roman"/>
          <w:snapToGrid w:val="0"/>
          <w:szCs w:val="20"/>
          <w:lang w:val="en-GB"/>
        </w:rPr>
        <w:t xml:space="preserve">in particular on </w:t>
      </w:r>
      <w:r w:rsidR="002C0E82">
        <w:rPr>
          <w:rFonts w:ascii="Times New Roman" w:eastAsia="Times New Roman" w:hAnsi="Times New Roman" w:cs="Times New Roman"/>
          <w:snapToGrid w:val="0"/>
          <w:szCs w:val="20"/>
          <w:lang w:val="en-GB"/>
        </w:rPr>
        <w:t xml:space="preserve">post-harvest processing </w:t>
      </w:r>
      <w:r w:rsidR="003F34E7">
        <w:rPr>
          <w:rFonts w:ascii="Times New Roman" w:eastAsia="Times New Roman" w:hAnsi="Times New Roman" w:cs="Times New Roman"/>
          <w:snapToGrid w:val="0"/>
          <w:szCs w:val="20"/>
          <w:lang w:val="en-GB"/>
        </w:rPr>
        <w:t>for</w:t>
      </w:r>
      <w:r w:rsidR="002C0E82">
        <w:rPr>
          <w:rFonts w:ascii="Times New Roman" w:eastAsia="Times New Roman" w:hAnsi="Times New Roman" w:cs="Times New Roman"/>
          <w:snapToGrid w:val="0"/>
          <w:szCs w:val="20"/>
          <w:lang w:val="en-GB"/>
        </w:rPr>
        <w:t xml:space="preserve"> export, including</w:t>
      </w:r>
      <w:r w:rsidR="00DD7C38" w:rsidRPr="00DD7C38">
        <w:rPr>
          <w:rFonts w:ascii="Times New Roman" w:eastAsia="Times New Roman" w:hAnsi="Times New Roman" w:cs="Times New Roman"/>
          <w:snapToGrid w:val="0"/>
          <w:szCs w:val="20"/>
          <w:lang w:val="en-GB"/>
        </w:rPr>
        <w:t xml:space="preserve"> </w:t>
      </w:r>
      <w:r w:rsidR="002C0E82">
        <w:rPr>
          <w:rFonts w:ascii="Times New Roman" w:eastAsia="Times New Roman" w:hAnsi="Times New Roman" w:cs="Times New Roman"/>
          <w:snapToGrid w:val="0"/>
          <w:szCs w:val="20"/>
          <w:lang w:val="en-GB"/>
        </w:rPr>
        <w:t>in case of Uganda,</w:t>
      </w:r>
      <w:r w:rsidR="00DD7C38" w:rsidRPr="00DD7C38">
        <w:rPr>
          <w:rFonts w:ascii="Times New Roman" w:eastAsia="Times New Roman" w:hAnsi="Times New Roman" w:cs="Times New Roman"/>
          <w:snapToGrid w:val="0"/>
          <w:szCs w:val="20"/>
          <w:lang w:val="en-GB"/>
        </w:rPr>
        <w:t xml:space="preserve"> </w:t>
      </w:r>
      <w:r w:rsidR="003F34E7">
        <w:rPr>
          <w:rFonts w:ascii="Times New Roman" w:eastAsia="Times New Roman" w:hAnsi="Times New Roman" w:cs="Times New Roman"/>
          <w:snapToGrid w:val="0"/>
          <w:szCs w:val="20"/>
          <w:lang w:val="en-GB"/>
        </w:rPr>
        <w:t xml:space="preserve">support to </w:t>
      </w:r>
      <w:r w:rsidR="00DD7C38" w:rsidRPr="00DD7C38">
        <w:rPr>
          <w:rFonts w:ascii="Times New Roman" w:eastAsia="Times New Roman" w:hAnsi="Times New Roman" w:cs="Times New Roman"/>
          <w:snapToGrid w:val="0"/>
          <w:szCs w:val="20"/>
          <w:lang w:val="en-GB"/>
        </w:rPr>
        <w:t>private operators in the coffee and cocoa value chains</w:t>
      </w:r>
      <w:r w:rsidR="00794369">
        <w:rPr>
          <w:rFonts w:ascii="Times New Roman" w:eastAsia="Times New Roman" w:hAnsi="Times New Roman" w:cs="Times New Roman"/>
          <w:snapToGrid w:val="0"/>
          <w:szCs w:val="20"/>
          <w:lang w:val="en-GB"/>
        </w:rPr>
        <w:t>,</w:t>
      </w:r>
      <w:r w:rsidR="00DD7C38" w:rsidRPr="00DD7C38">
        <w:rPr>
          <w:rFonts w:ascii="Times New Roman" w:eastAsia="Times New Roman" w:hAnsi="Times New Roman" w:cs="Times New Roman"/>
          <w:snapToGrid w:val="0"/>
          <w:szCs w:val="20"/>
          <w:lang w:val="en-GB"/>
        </w:rPr>
        <w:t>. This will cover quality assurance, enhancement of SMEs value addition and export competitiveness.</w:t>
      </w:r>
    </w:p>
    <w:p w14:paraId="586823B0" w14:textId="30F04960" w:rsidR="006970A6" w:rsidRDefault="00C46043" w:rsidP="00C46043">
      <w:pPr>
        <w:spacing w:after="200" w:line="240" w:lineRule="auto"/>
        <w:jc w:val="both"/>
        <w:rPr>
          <w:rFonts w:ascii="Times New Roman" w:eastAsia="Times New Roman" w:hAnsi="Times New Roman" w:cs="Times New Roman"/>
          <w:snapToGrid w:val="0"/>
          <w:szCs w:val="20"/>
        </w:rPr>
      </w:pPr>
      <w:r w:rsidRPr="00C46043">
        <w:rPr>
          <w:rFonts w:ascii="Times New Roman" w:eastAsia="Times New Roman" w:hAnsi="Times New Roman" w:cs="Times New Roman"/>
          <w:snapToGrid w:val="0"/>
          <w:szCs w:val="20"/>
          <w:lang w:val="en-GB"/>
        </w:rPr>
        <w:lastRenderedPageBreak/>
        <w:t xml:space="preserve">The Project purpose is to </w:t>
      </w:r>
      <w:r w:rsidRPr="00C46043">
        <w:rPr>
          <w:rFonts w:ascii="Times New Roman" w:eastAsia="Times New Roman" w:hAnsi="Times New Roman" w:cs="Times New Roman"/>
          <w:snapToGrid w:val="0"/>
          <w:szCs w:val="20"/>
        </w:rPr>
        <w:t xml:space="preserve">support private operators to increase </w:t>
      </w:r>
      <w:r w:rsidR="00047D50">
        <w:rPr>
          <w:rFonts w:ascii="Times New Roman" w:eastAsia="Times New Roman" w:hAnsi="Times New Roman" w:cs="Times New Roman"/>
          <w:snapToGrid w:val="0"/>
          <w:szCs w:val="20"/>
        </w:rPr>
        <w:t xml:space="preserve">the </w:t>
      </w:r>
      <w:r w:rsidRPr="00C46043">
        <w:rPr>
          <w:rFonts w:ascii="Times New Roman" w:eastAsia="Times New Roman" w:hAnsi="Times New Roman" w:cs="Times New Roman"/>
          <w:snapToGrid w:val="0"/>
          <w:szCs w:val="20"/>
        </w:rPr>
        <w:t>quality and quantity of coffee and cocoa export</w:t>
      </w:r>
      <w:r w:rsidR="00047D50">
        <w:rPr>
          <w:rFonts w:ascii="Times New Roman" w:eastAsia="Times New Roman" w:hAnsi="Times New Roman" w:cs="Times New Roman"/>
          <w:snapToGrid w:val="0"/>
          <w:szCs w:val="20"/>
        </w:rPr>
        <w:t xml:space="preserve">s </w:t>
      </w:r>
      <w:r w:rsidRPr="00C46043">
        <w:rPr>
          <w:rFonts w:ascii="Times New Roman" w:eastAsia="Times New Roman" w:hAnsi="Times New Roman" w:cs="Times New Roman"/>
          <w:snapToGrid w:val="0"/>
          <w:szCs w:val="20"/>
        </w:rPr>
        <w:t xml:space="preserve">through good agricultural </w:t>
      </w:r>
      <w:r w:rsidR="002C0E82">
        <w:rPr>
          <w:rFonts w:ascii="Times New Roman" w:eastAsia="Times New Roman" w:hAnsi="Times New Roman" w:cs="Times New Roman"/>
          <w:snapToGrid w:val="0"/>
          <w:szCs w:val="20"/>
        </w:rPr>
        <w:t xml:space="preserve">value chain </w:t>
      </w:r>
      <w:r w:rsidR="00047D50" w:rsidRPr="00C46043">
        <w:rPr>
          <w:rFonts w:ascii="Times New Roman" w:eastAsia="Times New Roman" w:hAnsi="Times New Roman" w:cs="Times New Roman"/>
          <w:snapToGrid w:val="0"/>
          <w:szCs w:val="20"/>
        </w:rPr>
        <w:t>practices</w:t>
      </w:r>
      <w:r w:rsidR="00047D50">
        <w:rPr>
          <w:rFonts w:ascii="Times New Roman" w:eastAsia="Times New Roman" w:hAnsi="Times New Roman" w:cs="Times New Roman"/>
          <w:snapToGrid w:val="0"/>
          <w:szCs w:val="20"/>
        </w:rPr>
        <w:t>,</w:t>
      </w:r>
      <w:r w:rsidR="00047D50" w:rsidRPr="00C46043">
        <w:rPr>
          <w:rFonts w:ascii="Times New Roman" w:eastAsia="Times New Roman" w:hAnsi="Times New Roman" w:cs="Times New Roman"/>
          <w:snapToGrid w:val="0"/>
          <w:szCs w:val="20"/>
        </w:rPr>
        <w:t xml:space="preserve"> that</w:t>
      </w:r>
      <w:r w:rsidRPr="00C46043">
        <w:rPr>
          <w:rFonts w:ascii="Times New Roman" w:eastAsia="Times New Roman" w:hAnsi="Times New Roman" w:cs="Times New Roman"/>
          <w:snapToGrid w:val="0"/>
          <w:szCs w:val="20"/>
        </w:rPr>
        <w:t xml:space="preserve"> are climate resilient, environmentally friendly and </w:t>
      </w:r>
      <w:r w:rsidR="006970A6" w:rsidRPr="00C46043">
        <w:rPr>
          <w:rFonts w:ascii="Times New Roman" w:eastAsia="Times New Roman" w:hAnsi="Times New Roman" w:cs="Times New Roman"/>
          <w:snapToGrid w:val="0"/>
          <w:szCs w:val="20"/>
        </w:rPr>
        <w:t>smallholder</w:t>
      </w:r>
      <w:r w:rsidRPr="00C46043">
        <w:rPr>
          <w:rFonts w:ascii="Times New Roman" w:eastAsia="Times New Roman" w:hAnsi="Times New Roman" w:cs="Times New Roman"/>
          <w:snapToGrid w:val="0"/>
          <w:szCs w:val="20"/>
        </w:rPr>
        <w:t xml:space="preserve"> oriented, in particular for women farmers.</w:t>
      </w:r>
      <w:r w:rsidR="00EA1D3A">
        <w:rPr>
          <w:rFonts w:ascii="Times New Roman" w:eastAsia="Times New Roman" w:hAnsi="Times New Roman" w:cs="Times New Roman"/>
          <w:snapToGrid w:val="0"/>
          <w:szCs w:val="20"/>
        </w:rPr>
        <w:t xml:space="preserve"> </w:t>
      </w:r>
    </w:p>
    <w:p w14:paraId="18982498" w14:textId="1748262D"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w:t>
      </w:r>
      <w:r w:rsidR="00BF559A">
        <w:rPr>
          <w:rFonts w:ascii="Times New Roman" w:eastAsia="Times New Roman" w:hAnsi="Times New Roman" w:cs="Times New Roman"/>
          <w:snapToGrid w:val="0"/>
          <w:szCs w:val="20"/>
          <w:lang w:val="en-GB"/>
        </w:rPr>
        <w:t>is Call for Proposals</w:t>
      </w:r>
      <w:r w:rsidRPr="00C46043">
        <w:rPr>
          <w:rFonts w:ascii="Times New Roman" w:eastAsia="Times New Roman" w:hAnsi="Times New Roman" w:cs="Times New Roman"/>
          <w:snapToGrid w:val="0"/>
          <w:szCs w:val="20"/>
          <w:lang w:val="en-GB"/>
        </w:rPr>
        <w:t xml:space="preserve"> has been structured to achieve</w:t>
      </w:r>
      <w:r w:rsidRPr="00C46043">
        <w:rPr>
          <w:rFonts w:ascii="Times New Roman" w:eastAsia="Times New Roman" w:hAnsi="Times New Roman" w:cs="Times New Roman"/>
          <w:b/>
          <w:snapToGrid w:val="0"/>
          <w:szCs w:val="20"/>
          <w:lang w:val="en-GB"/>
        </w:rPr>
        <w:t xml:space="preserve"> result</w:t>
      </w:r>
      <w:r w:rsidRPr="00C46043">
        <w:rPr>
          <w:rFonts w:ascii="Times New Roman" w:eastAsia="Times New Roman" w:hAnsi="Times New Roman" w:cs="Times New Roman"/>
          <w:snapToGrid w:val="0"/>
          <w:szCs w:val="20"/>
          <w:lang w:val="en-GB"/>
        </w:rPr>
        <w:t xml:space="preserve"> areas</w:t>
      </w:r>
      <w:r w:rsidR="00BF559A">
        <w:rPr>
          <w:rFonts w:ascii="Times New Roman" w:eastAsia="Times New Roman" w:hAnsi="Times New Roman" w:cs="Times New Roman"/>
          <w:snapToGrid w:val="0"/>
          <w:szCs w:val="20"/>
          <w:lang w:val="en-GB"/>
        </w:rPr>
        <w:t xml:space="preserve"> 2 and 3 of the MARKUP Financing Agreement</w:t>
      </w:r>
      <w:r w:rsidR="00E647BD">
        <w:rPr>
          <w:rFonts w:ascii="Times New Roman" w:eastAsia="Times New Roman" w:hAnsi="Times New Roman" w:cs="Times New Roman"/>
          <w:snapToGrid w:val="0"/>
          <w:szCs w:val="20"/>
          <w:lang w:val="en-GB"/>
        </w:rPr>
        <w:t xml:space="preserve"> for Uganda</w:t>
      </w:r>
      <w:r w:rsidRPr="00C46043">
        <w:rPr>
          <w:rFonts w:ascii="Times New Roman" w:eastAsia="Times New Roman" w:hAnsi="Times New Roman" w:cs="Times New Roman"/>
          <w:snapToGrid w:val="0"/>
          <w:szCs w:val="20"/>
          <w:lang w:val="en-GB"/>
        </w:rPr>
        <w:t>, which are as follows:</w:t>
      </w:r>
    </w:p>
    <w:p w14:paraId="1FC08734" w14:textId="6B15C68C" w:rsidR="00C46043" w:rsidRPr="00C46043" w:rsidRDefault="00C46043" w:rsidP="00C46043">
      <w:pPr>
        <w:spacing w:after="200" w:line="240" w:lineRule="auto"/>
        <w:jc w:val="both"/>
        <w:rPr>
          <w:rFonts w:ascii="Times New Roman" w:eastAsia="Times New Roman" w:hAnsi="Times New Roman" w:cs="Times New Roman"/>
          <w:snapToGrid w:val="0"/>
          <w:szCs w:val="20"/>
        </w:rPr>
      </w:pPr>
      <w:r w:rsidRPr="00EA1D3A">
        <w:rPr>
          <w:rFonts w:ascii="Times New Roman" w:eastAsia="Times New Roman" w:hAnsi="Times New Roman" w:cs="Times New Roman"/>
          <w:b/>
          <w:snapToGrid w:val="0"/>
          <w:szCs w:val="20"/>
          <w:lang w:val="en-GB"/>
        </w:rPr>
        <w:t>Result Area 2</w:t>
      </w:r>
      <w:r w:rsidRPr="00C46043">
        <w:rPr>
          <w:rFonts w:ascii="Times New Roman" w:eastAsia="Times New Roman" w:hAnsi="Times New Roman" w:cs="Times New Roman"/>
          <w:snapToGrid w:val="0"/>
          <w:szCs w:val="20"/>
          <w:lang w:val="en-GB"/>
        </w:rPr>
        <w:t xml:space="preserve">: </w:t>
      </w:r>
      <w:r w:rsidR="00EC06FB" w:rsidRPr="00EC06FB">
        <w:rPr>
          <w:rFonts w:ascii="Times New Roman" w:eastAsia="Times New Roman" w:hAnsi="Times New Roman" w:cs="Times New Roman"/>
          <w:snapToGrid w:val="0"/>
          <w:szCs w:val="20"/>
        </w:rPr>
        <w:t>Reduced</w:t>
      </w:r>
      <w:r w:rsidRPr="00EC06FB">
        <w:rPr>
          <w:rFonts w:ascii="Times New Roman" w:eastAsia="Times New Roman" w:hAnsi="Times New Roman" w:cs="Times New Roman"/>
          <w:snapToGrid w:val="0"/>
          <w:szCs w:val="20"/>
        </w:rPr>
        <w:t xml:space="preserve"> production,</w:t>
      </w:r>
      <w:r w:rsidR="00EC06FB" w:rsidRPr="00EC06FB">
        <w:rPr>
          <w:rFonts w:ascii="Times New Roman" w:eastAsia="Times New Roman" w:hAnsi="Times New Roman" w:cs="Times New Roman"/>
          <w:snapToGrid w:val="0"/>
          <w:szCs w:val="20"/>
        </w:rPr>
        <w:t xml:space="preserve"> harvest and</w:t>
      </w:r>
      <w:r w:rsidRPr="00EC06FB">
        <w:rPr>
          <w:rFonts w:ascii="Times New Roman" w:eastAsia="Times New Roman" w:hAnsi="Times New Roman" w:cs="Times New Roman"/>
          <w:snapToGrid w:val="0"/>
          <w:szCs w:val="20"/>
        </w:rPr>
        <w:t xml:space="preserve"> post-harvest </w:t>
      </w:r>
      <w:r w:rsidR="00EC06FB" w:rsidRPr="00EC06FB">
        <w:rPr>
          <w:rFonts w:ascii="Times New Roman" w:eastAsia="Times New Roman" w:hAnsi="Times New Roman" w:cs="Times New Roman"/>
          <w:snapToGrid w:val="0"/>
          <w:szCs w:val="20"/>
        </w:rPr>
        <w:t xml:space="preserve">losses </w:t>
      </w:r>
      <w:r w:rsidRPr="00EC06FB">
        <w:rPr>
          <w:rFonts w:ascii="Times New Roman" w:eastAsia="Times New Roman" w:hAnsi="Times New Roman" w:cs="Times New Roman"/>
          <w:snapToGrid w:val="0"/>
          <w:szCs w:val="20"/>
        </w:rPr>
        <w:t xml:space="preserve">and </w:t>
      </w:r>
      <w:r w:rsidR="00EC06FB" w:rsidRPr="00EC06FB">
        <w:rPr>
          <w:rFonts w:ascii="Times New Roman" w:eastAsia="Times New Roman" w:hAnsi="Times New Roman" w:cs="Times New Roman"/>
          <w:snapToGrid w:val="0"/>
          <w:szCs w:val="20"/>
        </w:rPr>
        <w:t xml:space="preserve">increased </w:t>
      </w:r>
      <w:r w:rsidRPr="00EC06FB">
        <w:rPr>
          <w:rFonts w:ascii="Times New Roman" w:eastAsia="Times New Roman" w:hAnsi="Times New Roman" w:cs="Times New Roman"/>
          <w:snapToGrid w:val="0"/>
          <w:szCs w:val="20"/>
        </w:rPr>
        <w:t xml:space="preserve">marketing </w:t>
      </w:r>
      <w:r w:rsidR="00EC06FB" w:rsidRPr="00EC06FB">
        <w:rPr>
          <w:rFonts w:ascii="Times New Roman" w:eastAsia="Times New Roman" w:hAnsi="Times New Roman" w:cs="Times New Roman"/>
          <w:snapToGrid w:val="0"/>
          <w:szCs w:val="20"/>
        </w:rPr>
        <w:t>opportunities for smallholders.</w:t>
      </w:r>
    </w:p>
    <w:p w14:paraId="380FA145" w14:textId="7FE160AC" w:rsidR="00C46043" w:rsidRPr="00C46043" w:rsidRDefault="00C46043" w:rsidP="00C46043">
      <w:pPr>
        <w:spacing w:after="200" w:line="240" w:lineRule="auto"/>
        <w:jc w:val="both"/>
        <w:rPr>
          <w:rFonts w:ascii="Times New Roman" w:eastAsia="Times New Roman" w:hAnsi="Times New Roman" w:cs="Times New Roman"/>
          <w:snapToGrid w:val="0"/>
          <w:szCs w:val="20"/>
        </w:rPr>
      </w:pPr>
      <w:r w:rsidRPr="00EA1D3A">
        <w:rPr>
          <w:rFonts w:ascii="Times New Roman" w:eastAsia="Times New Roman" w:hAnsi="Times New Roman" w:cs="Times New Roman"/>
          <w:b/>
          <w:snapToGrid w:val="0"/>
          <w:szCs w:val="20"/>
        </w:rPr>
        <w:t>Result Area 3</w:t>
      </w:r>
      <w:r w:rsidRPr="00C46043">
        <w:rPr>
          <w:rFonts w:ascii="Times New Roman" w:eastAsia="Times New Roman" w:hAnsi="Times New Roman" w:cs="Times New Roman"/>
          <w:snapToGrid w:val="0"/>
          <w:szCs w:val="20"/>
        </w:rPr>
        <w:t xml:space="preserve">: Increased </w:t>
      </w:r>
      <w:r w:rsidR="006E07A0" w:rsidRPr="00C46043">
        <w:rPr>
          <w:rFonts w:ascii="Times New Roman" w:eastAsia="Times New Roman" w:hAnsi="Times New Roman" w:cs="Times New Roman"/>
          <w:snapToGrid w:val="0"/>
          <w:szCs w:val="20"/>
        </w:rPr>
        <w:t>smallholders</w:t>
      </w:r>
      <w:r w:rsidRPr="00C46043">
        <w:rPr>
          <w:rFonts w:ascii="Times New Roman" w:eastAsia="Times New Roman" w:hAnsi="Times New Roman" w:cs="Times New Roman"/>
          <w:snapToGrid w:val="0"/>
          <w:szCs w:val="20"/>
        </w:rPr>
        <w:t xml:space="preserve"> price incentive through diversification into higher value export markets especially</w:t>
      </w:r>
      <w:r w:rsidR="003F34E7">
        <w:rPr>
          <w:rFonts w:ascii="Times New Roman" w:eastAsia="Times New Roman" w:hAnsi="Times New Roman" w:cs="Times New Roman"/>
          <w:snapToGrid w:val="0"/>
          <w:szCs w:val="20"/>
        </w:rPr>
        <w:t>, to</w:t>
      </w:r>
      <w:r w:rsidR="00047D50">
        <w:rPr>
          <w:rFonts w:ascii="Times New Roman" w:eastAsia="Times New Roman" w:hAnsi="Times New Roman" w:cs="Times New Roman"/>
          <w:snapToGrid w:val="0"/>
          <w:szCs w:val="20"/>
        </w:rPr>
        <w:t xml:space="preserve"> </w:t>
      </w:r>
      <w:r w:rsidRPr="00C46043">
        <w:rPr>
          <w:rFonts w:ascii="Times New Roman" w:eastAsia="Times New Roman" w:hAnsi="Times New Roman" w:cs="Times New Roman"/>
          <w:snapToGrid w:val="0"/>
          <w:szCs w:val="20"/>
        </w:rPr>
        <w:t>the EU and ACP countries.</w:t>
      </w:r>
    </w:p>
    <w:p w14:paraId="4AAAA391" w14:textId="4EB6FE60" w:rsidR="00C46043" w:rsidRPr="00C46043" w:rsidRDefault="00C46043" w:rsidP="00C46043">
      <w:pPr>
        <w:spacing w:after="200" w:line="240" w:lineRule="auto"/>
        <w:jc w:val="both"/>
        <w:rPr>
          <w:rFonts w:ascii="Times New Roman" w:eastAsia="Times New Roman" w:hAnsi="Times New Roman" w:cs="Times New Roman"/>
          <w:snapToGrid w:val="0"/>
          <w:szCs w:val="20"/>
        </w:rPr>
      </w:pPr>
      <w:r w:rsidRPr="00C46043">
        <w:rPr>
          <w:rFonts w:ascii="Times New Roman" w:eastAsia="Times New Roman" w:hAnsi="Times New Roman" w:cs="Times New Roman"/>
          <w:snapToGrid w:val="0"/>
          <w:szCs w:val="20"/>
        </w:rPr>
        <w:t xml:space="preserve">The </w:t>
      </w:r>
      <w:r w:rsidRPr="0089181B">
        <w:rPr>
          <w:rFonts w:ascii="Times New Roman" w:eastAsia="Times New Roman" w:hAnsi="Times New Roman" w:cs="Times New Roman"/>
          <w:b/>
          <w:snapToGrid w:val="0"/>
          <w:szCs w:val="20"/>
        </w:rPr>
        <w:t>global objective</w:t>
      </w:r>
      <w:r w:rsidRPr="00C46043">
        <w:rPr>
          <w:rFonts w:ascii="Times New Roman" w:eastAsia="Times New Roman" w:hAnsi="Times New Roman" w:cs="Times New Roman"/>
          <w:snapToGrid w:val="0"/>
          <w:szCs w:val="20"/>
        </w:rPr>
        <w:t xml:space="preserve"> of this call for proposals is thus: </w:t>
      </w:r>
      <w:r w:rsidR="00DD7C38" w:rsidRPr="00C46043">
        <w:rPr>
          <w:rFonts w:ascii="Times New Roman" w:eastAsia="Times New Roman" w:hAnsi="Times New Roman" w:cs="Times New Roman"/>
          <w:snapToGrid w:val="0"/>
          <w:szCs w:val="20"/>
          <w:lang w:val="en-GB"/>
        </w:rPr>
        <w:t xml:space="preserve">to assist Uganda in upgrading its coffee and cocoa value chains, with a quality export perspective and with </w:t>
      </w:r>
      <w:r w:rsidR="00DD7C38" w:rsidRPr="00C46043">
        <w:rPr>
          <w:rFonts w:ascii="Times New Roman" w:eastAsia="Times New Roman" w:hAnsi="Times New Roman" w:cs="Times New Roman"/>
          <w:snapToGrid w:val="0"/>
          <w:szCs w:val="20"/>
          <w:u w:val="single"/>
          <w:lang w:val="en-GB"/>
        </w:rPr>
        <w:t>focus on small holders</w:t>
      </w:r>
      <w:r w:rsidR="00211418">
        <w:rPr>
          <w:rFonts w:ascii="Times New Roman" w:eastAsia="Times New Roman" w:hAnsi="Times New Roman" w:cs="Times New Roman"/>
          <w:snapToGrid w:val="0"/>
          <w:szCs w:val="20"/>
        </w:rPr>
        <w:t>.</w:t>
      </w:r>
    </w:p>
    <w:p w14:paraId="0F51C0CE" w14:textId="6989C618" w:rsidR="00C46043" w:rsidRPr="00C46043" w:rsidRDefault="00211418" w:rsidP="00C46043">
      <w:pPr>
        <w:spacing w:after="200" w:line="240" w:lineRule="auto"/>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rPr>
        <w:t xml:space="preserve">The </w:t>
      </w:r>
      <w:r w:rsidRPr="0089181B">
        <w:rPr>
          <w:rFonts w:ascii="Times New Roman" w:eastAsia="Times New Roman" w:hAnsi="Times New Roman" w:cs="Times New Roman"/>
          <w:b/>
          <w:snapToGrid w:val="0"/>
          <w:szCs w:val="20"/>
        </w:rPr>
        <w:t>specific objective</w:t>
      </w:r>
      <w:r w:rsidR="002C0E82">
        <w:rPr>
          <w:rFonts w:ascii="Times New Roman" w:eastAsia="Times New Roman" w:hAnsi="Times New Roman" w:cs="Times New Roman"/>
          <w:snapToGrid w:val="0"/>
          <w:szCs w:val="20"/>
        </w:rPr>
        <w:t>s</w:t>
      </w:r>
      <w:r w:rsidR="00C46043" w:rsidRPr="00C46043">
        <w:rPr>
          <w:rFonts w:ascii="Times New Roman" w:eastAsia="Times New Roman" w:hAnsi="Times New Roman" w:cs="Times New Roman"/>
          <w:snapToGrid w:val="0"/>
          <w:szCs w:val="20"/>
        </w:rPr>
        <w:t xml:space="preserve"> </w:t>
      </w:r>
      <w:r w:rsidR="006E07A0" w:rsidRPr="00C46043">
        <w:rPr>
          <w:rFonts w:ascii="Times New Roman" w:eastAsia="Times New Roman" w:hAnsi="Times New Roman" w:cs="Times New Roman"/>
          <w:snapToGrid w:val="0"/>
          <w:szCs w:val="20"/>
        </w:rPr>
        <w:t>are</w:t>
      </w:r>
      <w:r w:rsidR="00C46043" w:rsidRPr="00C46043">
        <w:rPr>
          <w:rFonts w:ascii="Times New Roman" w:eastAsia="Times New Roman" w:hAnsi="Times New Roman" w:cs="Times New Roman"/>
          <w:snapToGrid w:val="0"/>
          <w:szCs w:val="20"/>
        </w:rPr>
        <w:t xml:space="preserve"> </w:t>
      </w:r>
      <w:r w:rsidR="00DD7C38" w:rsidRPr="00DD7C38">
        <w:rPr>
          <w:rFonts w:ascii="Times New Roman" w:eastAsia="Times New Roman" w:hAnsi="Times New Roman" w:cs="Times New Roman"/>
          <w:snapToGrid w:val="0"/>
          <w:szCs w:val="20"/>
          <w:lang w:val="en-GB"/>
        </w:rPr>
        <w:t>to reduce production, harvest and post-harvest losses</w:t>
      </w:r>
      <w:r w:rsidR="002C0E82">
        <w:rPr>
          <w:rFonts w:ascii="Times New Roman" w:eastAsia="Times New Roman" w:hAnsi="Times New Roman" w:cs="Times New Roman"/>
          <w:snapToGrid w:val="0"/>
          <w:szCs w:val="20"/>
          <w:lang w:val="en-GB"/>
        </w:rPr>
        <w:t>,</w:t>
      </w:r>
      <w:r w:rsidR="00DD7C38" w:rsidRPr="00DD7C38">
        <w:rPr>
          <w:rFonts w:ascii="Times New Roman" w:eastAsia="Times New Roman" w:hAnsi="Times New Roman" w:cs="Times New Roman"/>
          <w:snapToGrid w:val="0"/>
          <w:szCs w:val="20"/>
          <w:lang w:val="en-GB"/>
        </w:rPr>
        <w:t xml:space="preserve"> </w:t>
      </w:r>
      <w:r w:rsidR="002C0E82">
        <w:rPr>
          <w:rFonts w:ascii="Times New Roman" w:eastAsia="Times New Roman" w:hAnsi="Times New Roman" w:cs="Times New Roman"/>
          <w:snapToGrid w:val="0"/>
          <w:szCs w:val="20"/>
          <w:lang w:val="en-GB"/>
        </w:rPr>
        <w:t>to expand</w:t>
      </w:r>
      <w:r w:rsidR="00DD7C38" w:rsidRPr="00DD7C38">
        <w:rPr>
          <w:rFonts w:ascii="Times New Roman" w:eastAsia="Times New Roman" w:hAnsi="Times New Roman" w:cs="Times New Roman"/>
          <w:snapToGrid w:val="0"/>
          <w:szCs w:val="20"/>
          <w:lang w:val="en-GB"/>
        </w:rPr>
        <w:t xml:space="preserve"> marketing opportunities for </w:t>
      </w:r>
      <w:r w:rsidR="006E07A0" w:rsidRPr="00DD7C38">
        <w:rPr>
          <w:rFonts w:ascii="Times New Roman" w:eastAsia="Times New Roman" w:hAnsi="Times New Roman" w:cs="Times New Roman"/>
          <w:snapToGrid w:val="0"/>
          <w:szCs w:val="20"/>
          <w:lang w:val="en-GB"/>
        </w:rPr>
        <w:t>smallholders</w:t>
      </w:r>
      <w:r w:rsidR="00DD7C38" w:rsidRPr="00DD7C38">
        <w:rPr>
          <w:rFonts w:ascii="Times New Roman" w:eastAsia="Times New Roman" w:hAnsi="Times New Roman" w:cs="Times New Roman"/>
          <w:snapToGrid w:val="0"/>
          <w:szCs w:val="20"/>
          <w:lang w:val="en-GB"/>
        </w:rPr>
        <w:t xml:space="preserve"> and increase </w:t>
      </w:r>
      <w:r w:rsidR="006E07A0" w:rsidRPr="00DD7C38">
        <w:rPr>
          <w:rFonts w:ascii="Times New Roman" w:eastAsia="Times New Roman" w:hAnsi="Times New Roman" w:cs="Times New Roman"/>
          <w:snapToGrid w:val="0"/>
          <w:szCs w:val="20"/>
          <w:lang w:val="en-GB"/>
        </w:rPr>
        <w:t>smallholders’</w:t>
      </w:r>
      <w:r w:rsidR="00DD7C38" w:rsidRPr="00DD7C38">
        <w:rPr>
          <w:rFonts w:ascii="Times New Roman" w:eastAsia="Times New Roman" w:hAnsi="Times New Roman" w:cs="Times New Roman"/>
          <w:snapToGrid w:val="0"/>
          <w:szCs w:val="20"/>
          <w:lang w:val="en-GB"/>
        </w:rPr>
        <w:t xml:space="preserve"> price incentive through diversification into higher value export markets. </w:t>
      </w:r>
    </w:p>
    <w:p w14:paraId="4E5E4B1E" w14:textId="1D8A6654" w:rsidR="00C46043" w:rsidRPr="00C46043" w:rsidRDefault="002C0E82" w:rsidP="00C46043">
      <w:pPr>
        <w:spacing w:after="200" w:line="240" w:lineRule="auto"/>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In particular, t</w:t>
      </w:r>
      <w:r w:rsidR="00C46043" w:rsidRPr="00C46043">
        <w:rPr>
          <w:rFonts w:ascii="Times New Roman" w:eastAsia="Times New Roman" w:hAnsi="Times New Roman" w:cs="Times New Roman"/>
          <w:snapToGrid w:val="0"/>
          <w:szCs w:val="20"/>
          <w:lang w:val="en-GB"/>
        </w:rPr>
        <w:t xml:space="preserve">he call for proposals </w:t>
      </w:r>
      <w:r w:rsidR="002C00F5">
        <w:rPr>
          <w:rFonts w:ascii="Times New Roman" w:eastAsia="Times New Roman" w:hAnsi="Times New Roman" w:cs="Times New Roman"/>
          <w:snapToGrid w:val="0"/>
          <w:szCs w:val="20"/>
          <w:lang w:val="en-GB"/>
        </w:rPr>
        <w:t>may</w:t>
      </w:r>
      <w:r w:rsidR="00C46043" w:rsidRPr="00C46043">
        <w:rPr>
          <w:rFonts w:ascii="Times New Roman" w:eastAsia="Times New Roman" w:hAnsi="Times New Roman" w:cs="Times New Roman"/>
          <w:snapToGrid w:val="0"/>
          <w:szCs w:val="20"/>
          <w:lang w:val="en-GB"/>
        </w:rPr>
        <w:t xml:space="preserve"> </w:t>
      </w:r>
      <w:r w:rsidR="00043D86">
        <w:rPr>
          <w:rFonts w:ascii="Times New Roman" w:eastAsia="Times New Roman" w:hAnsi="Times New Roman" w:cs="Times New Roman"/>
          <w:snapToGrid w:val="0"/>
          <w:szCs w:val="20"/>
          <w:lang w:val="en-GB"/>
        </w:rPr>
        <w:t>target</w:t>
      </w:r>
      <w:r w:rsidR="00C46043" w:rsidRPr="00C46043">
        <w:rPr>
          <w:rFonts w:ascii="Times New Roman" w:eastAsia="Times New Roman" w:hAnsi="Times New Roman" w:cs="Times New Roman"/>
          <w:snapToGrid w:val="0"/>
          <w:szCs w:val="20"/>
          <w:lang w:val="en-GB"/>
        </w:rPr>
        <w:t xml:space="preserve"> the following activities under Result 2 and Result 3:</w:t>
      </w:r>
    </w:p>
    <w:p w14:paraId="69A543B2" w14:textId="5249A719" w:rsidR="00C46043" w:rsidRDefault="00C46043" w:rsidP="00397F01">
      <w:pPr>
        <w:pStyle w:val="ListParagraph"/>
        <w:numPr>
          <w:ilvl w:val="0"/>
          <w:numId w:val="56"/>
        </w:numPr>
      </w:pPr>
      <w:r w:rsidRPr="00AC058E">
        <w:t xml:space="preserve">Support </w:t>
      </w:r>
      <w:r w:rsidR="006E07A0" w:rsidRPr="00AC058E">
        <w:t>small</w:t>
      </w:r>
      <w:r w:rsidR="002A67B1" w:rsidRPr="00AC058E">
        <w:t xml:space="preserve">holders </w:t>
      </w:r>
      <w:r w:rsidR="00211418" w:rsidRPr="00AC058E">
        <w:t xml:space="preserve">to </w:t>
      </w:r>
      <w:r w:rsidR="002A67B1" w:rsidRPr="00AC058E">
        <w:t xml:space="preserve">acquire </w:t>
      </w:r>
      <w:r w:rsidRPr="00AC058E">
        <w:t xml:space="preserve">technologies including machines/equipment in order to </w:t>
      </w:r>
      <w:r w:rsidR="00211418" w:rsidRPr="00AC058E">
        <w:t xml:space="preserve">boost quality </w:t>
      </w:r>
      <w:r w:rsidR="003B71DF" w:rsidRPr="00AC058E">
        <w:t>demanded by</w:t>
      </w:r>
      <w:r w:rsidR="00211418" w:rsidRPr="00AC058E">
        <w:t xml:space="preserve"> niche </w:t>
      </w:r>
      <w:r w:rsidR="003B71DF" w:rsidRPr="00AC058E">
        <w:t xml:space="preserve">export </w:t>
      </w:r>
      <w:r w:rsidR="00211418" w:rsidRPr="00AC058E">
        <w:t>market</w:t>
      </w:r>
      <w:r w:rsidR="003B71DF" w:rsidRPr="00AC058E">
        <w:t>s</w:t>
      </w:r>
      <w:r w:rsidR="00211418" w:rsidRPr="00AC058E">
        <w:t xml:space="preserve"> </w:t>
      </w:r>
      <w:r w:rsidR="003B71DF" w:rsidRPr="00AC058E">
        <w:t>including the</w:t>
      </w:r>
      <w:r w:rsidR="00211418" w:rsidRPr="00AC058E">
        <w:t xml:space="preserve"> EU and other ACP countries</w:t>
      </w:r>
    </w:p>
    <w:p w14:paraId="1EF728B9" w14:textId="18DE7EFC" w:rsidR="00AC058E" w:rsidRPr="00AC058E" w:rsidRDefault="00AC058E" w:rsidP="00AC058E">
      <w:pPr>
        <w:pStyle w:val="ListParagraph"/>
        <w:numPr>
          <w:ilvl w:val="0"/>
          <w:numId w:val="56"/>
        </w:numPr>
      </w:pPr>
      <w:r w:rsidRPr="00E647BD">
        <w:t xml:space="preserve">Support smallholders to adopt more </w:t>
      </w:r>
      <w:r w:rsidRPr="00A14D5D">
        <w:t>climate resilient systems and practices</w:t>
      </w:r>
      <w:r>
        <w:t>,</w:t>
      </w:r>
      <w:r w:rsidRPr="00A14D5D">
        <w:t xml:space="preserve"> including good agricultural practices such as soil &amp; water conservation, mulching, </w:t>
      </w:r>
      <w:r w:rsidR="00047D50">
        <w:t>p</w:t>
      </w:r>
      <w:r w:rsidR="00047D50" w:rsidRPr="00A14D5D">
        <w:t>runing</w:t>
      </w:r>
      <w:r w:rsidRPr="00A14D5D">
        <w:t xml:space="preserve">, shading, </w:t>
      </w:r>
      <w:r w:rsidR="00DC210A">
        <w:t>e</w:t>
      </w:r>
      <w:r w:rsidRPr="00A14D5D">
        <w:t>tc.</w:t>
      </w:r>
    </w:p>
    <w:p w14:paraId="6E9C54A1" w14:textId="18DFBF36" w:rsidR="00AC058E" w:rsidRPr="00AC058E" w:rsidRDefault="00AC058E" w:rsidP="0089181B">
      <w:pPr>
        <w:pStyle w:val="ListParagraph"/>
        <w:numPr>
          <w:ilvl w:val="0"/>
          <w:numId w:val="56"/>
        </w:numPr>
      </w:pPr>
      <w:r w:rsidRPr="00AC058E">
        <w:t>Focus on gender and youth responsive groups, with a view to support smallholders with bulking the produce, processing, storage, transport and linking with markets and financial institutions through a matching grant scheme</w:t>
      </w:r>
    </w:p>
    <w:p w14:paraId="0422EE97" w14:textId="00A38B16" w:rsidR="00C46043" w:rsidRPr="00AC058E" w:rsidRDefault="006E07A0" w:rsidP="0089181B">
      <w:pPr>
        <w:pStyle w:val="ListParagraph"/>
        <w:numPr>
          <w:ilvl w:val="0"/>
          <w:numId w:val="56"/>
        </w:numPr>
      </w:pPr>
      <w:r w:rsidRPr="00AC058E">
        <w:t xml:space="preserve">Facilitate private </w:t>
      </w:r>
      <w:r w:rsidR="00AC058E" w:rsidRPr="00AC058E">
        <w:t>operators’</w:t>
      </w:r>
      <w:r w:rsidRPr="00AC058E">
        <w:t xml:space="preserve"> i</w:t>
      </w:r>
      <w:r w:rsidR="00C46043" w:rsidRPr="00AC058E">
        <w:t>nvestment in post-harvest handling equipment, agro-processing, drying, cleaning, sorting and storage equipment in order to boost the quality of</w:t>
      </w:r>
      <w:r w:rsidRPr="00AC058E">
        <w:t xml:space="preserve"> smallholders’ produce for</w:t>
      </w:r>
      <w:r w:rsidR="00C46043" w:rsidRPr="00AC058E">
        <w:t xml:space="preserve"> </w:t>
      </w:r>
      <w:r w:rsidRPr="00AC058E">
        <w:t>export</w:t>
      </w:r>
      <w:r w:rsidR="00F304DD" w:rsidRPr="00AC058E">
        <w:t xml:space="preserve"> to the EU and ACP countries</w:t>
      </w:r>
    </w:p>
    <w:p w14:paraId="4B27D20C" w14:textId="6089696A" w:rsidR="00C46043" w:rsidRPr="007C112B" w:rsidRDefault="00F304DD" w:rsidP="0089181B">
      <w:pPr>
        <w:pStyle w:val="ListParagraph"/>
        <w:numPr>
          <w:ilvl w:val="0"/>
          <w:numId w:val="56"/>
        </w:numPr>
      </w:pPr>
      <w:r w:rsidRPr="00CC2DDF">
        <w:t>Promote a</w:t>
      </w:r>
      <w:r w:rsidR="00C46043" w:rsidRPr="00CC2DDF">
        <w:t xml:space="preserve">ctivities aimed at increasing value addition </w:t>
      </w:r>
      <w:r w:rsidR="003B71DF" w:rsidRPr="00976FB9">
        <w:t xml:space="preserve">such as </w:t>
      </w:r>
      <w:r w:rsidR="00C46043" w:rsidRPr="00976FB9">
        <w:t xml:space="preserve">new </w:t>
      </w:r>
      <w:r w:rsidR="003B71DF" w:rsidRPr="00976FB9">
        <w:t xml:space="preserve">branding and </w:t>
      </w:r>
      <w:r w:rsidR="00C46043" w:rsidRPr="00976FB9">
        <w:t>packaging development/testing/awareness, processing up-grade (small-scale processing units</w:t>
      </w:r>
      <w:r w:rsidR="00237FD2">
        <w:t xml:space="preserve">, </w:t>
      </w:r>
      <w:r w:rsidR="00C46043" w:rsidRPr="00892D0E">
        <w:t>introduce new low-cost, green and resource efficient technologies, etc.)</w:t>
      </w:r>
    </w:p>
    <w:p w14:paraId="3532C55A" w14:textId="234AE700" w:rsidR="00C46043" w:rsidRDefault="00C46043" w:rsidP="00397F01">
      <w:pPr>
        <w:pStyle w:val="ListParagraph"/>
        <w:numPr>
          <w:ilvl w:val="0"/>
          <w:numId w:val="56"/>
        </w:numPr>
      </w:pPr>
      <w:r w:rsidRPr="00AC058E">
        <w:t>Develop traceability systems to ensure originality, authenticity and sustainability of quality produce for export markets</w:t>
      </w:r>
    </w:p>
    <w:p w14:paraId="07FD3B0C" w14:textId="2F03CEA2" w:rsidR="00237FD2" w:rsidRPr="00AC058E" w:rsidRDefault="00372241" w:rsidP="00372241">
      <w:pPr>
        <w:pStyle w:val="ListParagraph"/>
        <w:numPr>
          <w:ilvl w:val="0"/>
          <w:numId w:val="56"/>
        </w:numPr>
      </w:pPr>
      <w:r>
        <w:t>Develop and implement</w:t>
      </w:r>
      <w:r w:rsidRPr="00AC058E">
        <w:t xml:space="preserve"> certification schemes for</w:t>
      </w:r>
      <w:r>
        <w:t xml:space="preserve"> niche market, such as</w:t>
      </w:r>
      <w:r w:rsidRPr="00AC058E">
        <w:t xml:space="preserve"> sustainable and organic coffee/cocoa, including where relevant the promotion of Geographical Indication </w:t>
      </w:r>
      <w:r>
        <w:t>S</w:t>
      </w:r>
      <w:r w:rsidRPr="00AC058E">
        <w:t>ystems</w:t>
      </w:r>
    </w:p>
    <w:p w14:paraId="773A7C4A" w14:textId="77777777" w:rsidR="00237FD2" w:rsidRDefault="00AC058E" w:rsidP="00237FD2">
      <w:pPr>
        <w:pStyle w:val="ListParagraph"/>
        <w:numPr>
          <w:ilvl w:val="0"/>
          <w:numId w:val="56"/>
        </w:numPr>
      </w:pPr>
      <w:r w:rsidRPr="00E647BD">
        <w:t xml:space="preserve">Support access to market information through modern technologies and development of systems </w:t>
      </w:r>
      <w:r w:rsidRPr="00237FD2">
        <w:t>for improved market information flows to both smallholders and aggregators</w:t>
      </w:r>
      <w:r w:rsidR="00DC210A" w:rsidRPr="00237FD2">
        <w:t xml:space="preserve"> </w:t>
      </w:r>
    </w:p>
    <w:p w14:paraId="789AD5FD" w14:textId="333BDA11" w:rsidR="00E647BD" w:rsidRPr="00237FD2" w:rsidRDefault="00AC058E" w:rsidP="00237FD2">
      <w:pPr>
        <w:pStyle w:val="ListParagraph"/>
        <w:numPr>
          <w:ilvl w:val="0"/>
          <w:numId w:val="56"/>
        </w:numPr>
      </w:pPr>
      <w:r>
        <w:t>I</w:t>
      </w:r>
      <w:r w:rsidR="00C46043" w:rsidRPr="00AC058E">
        <w:t>mprov</w:t>
      </w:r>
      <w:r>
        <w:t>e</w:t>
      </w:r>
      <w:r w:rsidR="00C46043" w:rsidRPr="00AC058E">
        <w:t xml:space="preserve"> SME</w:t>
      </w:r>
      <w:r w:rsidR="00372241">
        <w:t>s</w:t>
      </w:r>
      <w:r w:rsidR="00C46043" w:rsidRPr="00AC058E">
        <w:t xml:space="preserve"> export and business capacities</w:t>
      </w:r>
      <w:r>
        <w:t>,</w:t>
      </w:r>
      <w:r w:rsidR="00C46043" w:rsidRPr="00AC058E">
        <w:t xml:space="preserve"> including training/strategic </w:t>
      </w:r>
      <w:r>
        <w:t xml:space="preserve">and </w:t>
      </w:r>
      <w:r w:rsidR="00C46043" w:rsidRPr="00AC058E">
        <w:t>counselling on business management, marketing</w:t>
      </w:r>
      <w:r w:rsidR="00FE3315">
        <w:t>,</w:t>
      </w:r>
      <w:r w:rsidR="00C46043" w:rsidRPr="00AC058E">
        <w:t xml:space="preserve"> labelling and branding (including GI), export strategies and export transaction, price risk management, post-harvest handling, packaging etc.</w:t>
      </w:r>
    </w:p>
    <w:p w14:paraId="369D2A75" w14:textId="20A059FA"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priorities of this call for proposals are divided into two lots</w:t>
      </w:r>
      <w:r w:rsidR="00417AED">
        <w:rPr>
          <w:rFonts w:ascii="Times New Roman" w:eastAsia="Times New Roman" w:hAnsi="Times New Roman" w:cs="Times New Roman"/>
          <w:snapToGrid w:val="0"/>
          <w:szCs w:val="20"/>
          <w:lang w:val="en-GB"/>
        </w:rPr>
        <w:t xml:space="preserve">, </w:t>
      </w:r>
      <w:r w:rsidR="00CF7916">
        <w:rPr>
          <w:rFonts w:ascii="Times New Roman" w:eastAsia="Times New Roman" w:hAnsi="Times New Roman" w:cs="Times New Roman"/>
          <w:snapToGrid w:val="0"/>
          <w:szCs w:val="20"/>
          <w:lang w:val="en-GB"/>
        </w:rPr>
        <w:t>one</w:t>
      </w:r>
      <w:r w:rsidR="00417AED">
        <w:rPr>
          <w:rFonts w:ascii="Times New Roman" w:eastAsia="Times New Roman" w:hAnsi="Times New Roman" w:cs="Times New Roman"/>
          <w:snapToGrid w:val="0"/>
          <w:szCs w:val="20"/>
          <w:lang w:val="en-GB"/>
        </w:rPr>
        <w:t xml:space="preserve"> for coffee</w:t>
      </w:r>
      <w:r w:rsidR="0055296F">
        <w:rPr>
          <w:rFonts w:ascii="Times New Roman" w:eastAsia="Times New Roman" w:hAnsi="Times New Roman" w:cs="Times New Roman"/>
          <w:snapToGrid w:val="0"/>
          <w:szCs w:val="20"/>
          <w:lang w:val="en-GB"/>
        </w:rPr>
        <w:t xml:space="preserve"> and </w:t>
      </w:r>
      <w:r w:rsidR="00CF7916">
        <w:rPr>
          <w:rFonts w:ascii="Times New Roman" w:eastAsia="Times New Roman" w:hAnsi="Times New Roman" w:cs="Times New Roman"/>
          <w:snapToGrid w:val="0"/>
          <w:szCs w:val="20"/>
          <w:lang w:val="en-GB"/>
        </w:rPr>
        <w:t>another</w:t>
      </w:r>
      <w:r w:rsidR="00417AED">
        <w:rPr>
          <w:rFonts w:ascii="Times New Roman" w:eastAsia="Times New Roman" w:hAnsi="Times New Roman" w:cs="Times New Roman"/>
          <w:snapToGrid w:val="0"/>
          <w:szCs w:val="20"/>
          <w:lang w:val="en-GB"/>
        </w:rPr>
        <w:t xml:space="preserve"> for cocoa</w:t>
      </w:r>
      <w:r w:rsidR="00AC058E">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 xml:space="preserve"> reflecting the spec</w:t>
      </w:r>
      <w:r w:rsidR="00F304DD">
        <w:rPr>
          <w:rFonts w:ascii="Times New Roman" w:eastAsia="Times New Roman" w:hAnsi="Times New Roman" w:cs="Times New Roman"/>
          <w:snapToGrid w:val="0"/>
          <w:szCs w:val="20"/>
          <w:lang w:val="en-GB"/>
        </w:rPr>
        <w:t xml:space="preserve">ific objectives described above. Whereas the </w:t>
      </w:r>
      <w:r w:rsidR="00CF7916">
        <w:rPr>
          <w:rFonts w:ascii="Times New Roman" w:eastAsia="Times New Roman" w:hAnsi="Times New Roman" w:cs="Times New Roman"/>
          <w:snapToGrid w:val="0"/>
          <w:szCs w:val="20"/>
          <w:lang w:val="en-GB"/>
        </w:rPr>
        <w:t xml:space="preserve">available support is classified under two lots, i.e. for coffee and cocoa, the results areas (2 &amp; 3) for both are maintained and </w:t>
      </w:r>
      <w:r w:rsidR="00A7388C">
        <w:rPr>
          <w:rFonts w:ascii="Times New Roman" w:eastAsia="Times New Roman" w:hAnsi="Times New Roman" w:cs="Times New Roman"/>
          <w:snapToGrid w:val="0"/>
          <w:szCs w:val="20"/>
          <w:lang w:val="en-GB"/>
        </w:rPr>
        <w:t xml:space="preserve">are </w:t>
      </w:r>
      <w:r w:rsidR="00EC06FB">
        <w:rPr>
          <w:rFonts w:ascii="Times New Roman" w:eastAsia="Times New Roman" w:hAnsi="Times New Roman" w:cs="Times New Roman"/>
          <w:snapToGrid w:val="0"/>
          <w:szCs w:val="20"/>
          <w:lang w:val="en-GB"/>
        </w:rPr>
        <w:t xml:space="preserve">meant to reduce production, </w:t>
      </w:r>
      <w:r w:rsidR="00CF7916">
        <w:rPr>
          <w:rFonts w:ascii="Times New Roman" w:eastAsia="Times New Roman" w:hAnsi="Times New Roman" w:cs="Times New Roman"/>
          <w:snapToGrid w:val="0"/>
          <w:szCs w:val="20"/>
          <w:lang w:val="en-GB"/>
        </w:rPr>
        <w:t>harvest and post-harvest losses while improving market access and exports to the EU</w:t>
      </w:r>
      <w:r w:rsidR="00A7388C">
        <w:rPr>
          <w:rFonts w:ascii="Times New Roman" w:eastAsia="Times New Roman" w:hAnsi="Times New Roman" w:cs="Times New Roman"/>
          <w:snapToGrid w:val="0"/>
          <w:szCs w:val="20"/>
          <w:lang w:val="en-GB"/>
        </w:rPr>
        <w:t xml:space="preserve"> by smallholders</w:t>
      </w:r>
      <w:r w:rsidR="00CF7916">
        <w:rPr>
          <w:rFonts w:ascii="Times New Roman" w:eastAsia="Times New Roman" w:hAnsi="Times New Roman" w:cs="Times New Roman"/>
          <w:snapToGrid w:val="0"/>
          <w:szCs w:val="20"/>
          <w:lang w:val="en-GB"/>
        </w:rPr>
        <w:t xml:space="preserve">. </w:t>
      </w:r>
    </w:p>
    <w:p w14:paraId="42A8819E" w14:textId="461E1F94" w:rsidR="009B5D88" w:rsidRDefault="009B5D88" w:rsidP="00C46043">
      <w:pPr>
        <w:spacing w:after="200" w:line="240" w:lineRule="auto"/>
        <w:jc w:val="both"/>
        <w:rPr>
          <w:rFonts w:ascii="Times New Roman" w:eastAsia="Times New Roman" w:hAnsi="Times New Roman" w:cs="Times New Roman"/>
          <w:snapToGrid w:val="0"/>
          <w:szCs w:val="20"/>
          <w:lang w:val="en-GB"/>
        </w:rPr>
      </w:pPr>
    </w:p>
    <w:p w14:paraId="0CAE4750" w14:textId="77777777" w:rsidR="009B5D88" w:rsidRPr="00C46043" w:rsidRDefault="009B5D88" w:rsidP="00C46043">
      <w:pPr>
        <w:spacing w:after="200" w:line="240" w:lineRule="auto"/>
        <w:jc w:val="both"/>
        <w:rPr>
          <w:rFonts w:ascii="Times New Roman" w:eastAsia="Times New Roman" w:hAnsi="Times New Roman" w:cs="Times New Roman"/>
          <w:snapToGrid w:val="0"/>
          <w:szCs w:val="20"/>
          <w:lang w:val="en-GB"/>
        </w:rPr>
      </w:pPr>
    </w:p>
    <w:p w14:paraId="2CC3D7A6" w14:textId="76E830BB" w:rsidR="00011C55" w:rsidRDefault="00C46043" w:rsidP="00C46043">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lastRenderedPageBreak/>
        <w:t>Lot 1</w:t>
      </w:r>
      <w:r w:rsidR="00417AED">
        <w:rPr>
          <w:rFonts w:ascii="Times New Roman" w:eastAsia="Times New Roman" w:hAnsi="Times New Roman" w:cs="Times New Roman"/>
          <w:b/>
          <w:snapToGrid w:val="0"/>
          <w:szCs w:val="20"/>
          <w:lang w:val="en-GB"/>
        </w:rPr>
        <w:t xml:space="preserve"> - Coffee</w:t>
      </w:r>
      <w:r w:rsidR="00011C55">
        <w:rPr>
          <w:rFonts w:ascii="Times New Roman" w:eastAsia="Times New Roman" w:hAnsi="Times New Roman" w:cs="Times New Roman"/>
          <w:b/>
          <w:snapToGrid w:val="0"/>
          <w:szCs w:val="20"/>
          <w:lang w:val="en-GB"/>
        </w:rPr>
        <w:t xml:space="preserve"> value chains of development</w:t>
      </w:r>
      <w:r w:rsidR="00A40A6D">
        <w:rPr>
          <w:rFonts w:ascii="Times New Roman" w:eastAsia="Times New Roman" w:hAnsi="Times New Roman" w:cs="Times New Roman"/>
          <w:b/>
          <w:snapToGrid w:val="0"/>
          <w:szCs w:val="20"/>
          <w:lang w:val="en-GB"/>
        </w:rPr>
        <w:t xml:space="preserve"> - </w:t>
      </w:r>
      <w:r w:rsidRPr="00C46043">
        <w:rPr>
          <w:rFonts w:ascii="Times New Roman" w:eastAsia="Times New Roman" w:hAnsi="Times New Roman" w:cs="Times New Roman"/>
          <w:b/>
          <w:snapToGrid w:val="0"/>
          <w:szCs w:val="20"/>
          <w:lang w:val="en-GB"/>
        </w:rPr>
        <w:t xml:space="preserve">Result 2 </w:t>
      </w:r>
      <w:r w:rsidR="00A8404B">
        <w:rPr>
          <w:rFonts w:ascii="Times New Roman" w:eastAsia="Times New Roman" w:hAnsi="Times New Roman" w:cs="Times New Roman"/>
          <w:b/>
          <w:snapToGrid w:val="0"/>
          <w:szCs w:val="20"/>
          <w:lang w:val="en-GB"/>
        </w:rPr>
        <w:t xml:space="preserve">and 3 </w:t>
      </w:r>
    </w:p>
    <w:p w14:paraId="4C84DD26" w14:textId="4CD2228D"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Result 2 Activities</w:t>
      </w:r>
      <w:r w:rsidR="00A40A6D">
        <w:rPr>
          <w:rFonts w:ascii="Times New Roman" w:eastAsia="Times New Roman" w:hAnsi="Times New Roman" w:cs="Times New Roman"/>
          <w:b/>
          <w:snapToGrid w:val="0"/>
          <w:szCs w:val="20"/>
          <w:lang w:val="en-GB"/>
        </w:rPr>
        <w:t>:</w:t>
      </w:r>
      <w:r w:rsidR="00D26609">
        <w:rPr>
          <w:rFonts w:ascii="Times New Roman" w:eastAsia="Times New Roman" w:hAnsi="Times New Roman" w:cs="Times New Roman"/>
          <w:b/>
          <w:snapToGrid w:val="0"/>
          <w:szCs w:val="20"/>
          <w:lang w:val="en-GB"/>
        </w:rPr>
        <w:t xml:space="preserve"> </w:t>
      </w:r>
      <w:r w:rsidRPr="00C46043">
        <w:rPr>
          <w:rFonts w:ascii="Times New Roman" w:eastAsia="Times New Roman" w:hAnsi="Times New Roman" w:cs="Times New Roman"/>
          <w:snapToGrid w:val="0"/>
          <w:szCs w:val="20"/>
          <w:lang w:val="en-GB"/>
        </w:rPr>
        <w:t xml:space="preserve">These include activities that may be implemented by a </w:t>
      </w:r>
      <w:r w:rsidR="00372241">
        <w:rPr>
          <w:rFonts w:ascii="Times New Roman" w:eastAsia="Times New Roman" w:hAnsi="Times New Roman" w:cs="Times New Roman"/>
          <w:snapToGrid w:val="0"/>
          <w:szCs w:val="20"/>
          <w:lang w:val="en-GB"/>
        </w:rPr>
        <w:t xml:space="preserve">private operator or </w:t>
      </w:r>
      <w:r w:rsidRPr="00C46043">
        <w:rPr>
          <w:rFonts w:ascii="Times New Roman" w:eastAsia="Times New Roman" w:hAnsi="Times New Roman" w:cs="Times New Roman"/>
          <w:snapToGrid w:val="0"/>
          <w:szCs w:val="20"/>
          <w:lang w:val="en-GB"/>
        </w:rPr>
        <w:t xml:space="preserve">consortium (made up of </w:t>
      </w:r>
      <w:r w:rsidR="00EC06FB">
        <w:rPr>
          <w:rFonts w:ascii="Times New Roman" w:eastAsia="Times New Roman" w:hAnsi="Times New Roman" w:cs="Times New Roman"/>
          <w:snapToGrid w:val="0"/>
          <w:szCs w:val="20"/>
          <w:lang w:val="en-GB"/>
        </w:rPr>
        <w:t>private operators/</w:t>
      </w:r>
      <w:r w:rsidR="00A7388C">
        <w:rPr>
          <w:rFonts w:ascii="Times New Roman" w:eastAsia="Times New Roman" w:hAnsi="Times New Roman" w:cs="Times New Roman"/>
          <w:snapToGrid w:val="0"/>
          <w:szCs w:val="20"/>
          <w:lang w:val="en-GB"/>
        </w:rPr>
        <w:t>aggregators and smallholders</w:t>
      </w:r>
      <w:r w:rsidRPr="00C46043">
        <w:rPr>
          <w:rFonts w:ascii="Times New Roman" w:eastAsia="Times New Roman" w:hAnsi="Times New Roman" w:cs="Times New Roman"/>
          <w:snapToGrid w:val="0"/>
          <w:szCs w:val="20"/>
          <w:lang w:val="en-GB"/>
        </w:rPr>
        <w:t xml:space="preserve">) for purposes of ensuring enhanced production and productivity, reduction in harvest and post-harvest losses, and increased market access in the coffee value chains. </w:t>
      </w:r>
    </w:p>
    <w:p w14:paraId="2024C656" w14:textId="52FE72FB"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proposed activities should support </w:t>
      </w:r>
      <w:r w:rsidR="00CF7916" w:rsidRPr="00C46043">
        <w:rPr>
          <w:rFonts w:ascii="Times New Roman" w:eastAsia="Times New Roman" w:hAnsi="Times New Roman" w:cs="Times New Roman"/>
          <w:snapToGrid w:val="0"/>
          <w:szCs w:val="20"/>
          <w:lang w:val="en-GB"/>
        </w:rPr>
        <w:t>smallholders</w:t>
      </w:r>
      <w:r w:rsidRPr="00C46043">
        <w:rPr>
          <w:rFonts w:ascii="Times New Roman" w:eastAsia="Times New Roman" w:hAnsi="Times New Roman" w:cs="Times New Roman"/>
          <w:snapToGrid w:val="0"/>
          <w:szCs w:val="20"/>
          <w:lang w:val="en-GB"/>
        </w:rPr>
        <w:t xml:space="preserve"> to attain a high premium return on their produce by addressing quality and quantity related issues, storage, transport, value addition and market access.  This will be achieved by strengthening</w:t>
      </w:r>
      <w:r w:rsidR="00E87FE7">
        <w:rPr>
          <w:rFonts w:ascii="Times New Roman" w:eastAsia="Times New Roman" w:hAnsi="Times New Roman" w:cs="Times New Roman"/>
          <w:snapToGrid w:val="0"/>
          <w:szCs w:val="20"/>
          <w:lang w:val="en-GB"/>
        </w:rPr>
        <w:t xml:space="preserve"> </w:t>
      </w:r>
      <w:r w:rsidR="00417AED">
        <w:rPr>
          <w:rFonts w:ascii="Times New Roman" w:eastAsia="Times New Roman" w:hAnsi="Times New Roman" w:cs="Times New Roman"/>
          <w:snapToGrid w:val="0"/>
          <w:szCs w:val="20"/>
          <w:lang w:val="en-GB"/>
        </w:rPr>
        <w:t>aggregators</w:t>
      </w:r>
      <w:r w:rsidRPr="00C46043">
        <w:rPr>
          <w:rFonts w:ascii="Times New Roman" w:eastAsia="Times New Roman" w:hAnsi="Times New Roman" w:cs="Times New Roman"/>
          <w:snapToGrid w:val="0"/>
          <w:szCs w:val="20"/>
          <w:lang w:val="en-GB"/>
        </w:rPr>
        <w:t>, with special focus on gender and youth responsive groups, with a view to support farmers with bulking the produce, processing, storage, transport and linking with markets and financial institutions and supporting farmers to adopt more climate resilient systems and practices.</w:t>
      </w:r>
    </w:p>
    <w:p w14:paraId="1C5A2246" w14:textId="08982F37" w:rsidR="00F9533C" w:rsidRDefault="00C46043" w:rsidP="00AC058E">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Result 3 Activities</w:t>
      </w:r>
      <w:r w:rsidR="00AC058E" w:rsidRPr="0089181B">
        <w:rPr>
          <w:rFonts w:ascii="Times New Roman" w:eastAsia="Times New Roman" w:hAnsi="Times New Roman" w:cs="Times New Roman"/>
          <w:b/>
          <w:snapToGrid w:val="0"/>
          <w:szCs w:val="20"/>
          <w:lang w:val="en-GB"/>
        </w:rPr>
        <w:t>:</w:t>
      </w:r>
      <w:r w:rsidR="00AC058E">
        <w:rPr>
          <w:rFonts w:ascii="Times New Roman" w:eastAsia="Times New Roman" w:hAnsi="Times New Roman" w:cs="Times New Roman"/>
          <w:snapToGrid w:val="0"/>
          <w:szCs w:val="20"/>
          <w:lang w:val="en-GB"/>
        </w:rPr>
        <w:t xml:space="preserve"> </w:t>
      </w:r>
      <w:r w:rsidR="00793D0D">
        <w:rPr>
          <w:rFonts w:ascii="Times New Roman" w:eastAsia="Times New Roman" w:hAnsi="Times New Roman" w:cs="Times New Roman"/>
          <w:snapToGrid w:val="0"/>
          <w:szCs w:val="20"/>
          <w:lang w:val="en-GB"/>
        </w:rPr>
        <w:t>Private operators and or a consortium including aggregators supporting smallholders in the coffee value chains will implement these activities</w:t>
      </w:r>
      <w:r w:rsidRPr="00C46043">
        <w:rPr>
          <w:rFonts w:ascii="Times New Roman" w:eastAsia="Times New Roman" w:hAnsi="Times New Roman" w:cs="Times New Roman"/>
          <w:snapToGrid w:val="0"/>
          <w:szCs w:val="20"/>
          <w:lang w:val="en-GB"/>
        </w:rPr>
        <w:t xml:space="preserve">. </w:t>
      </w:r>
    </w:p>
    <w:p w14:paraId="47157418" w14:textId="10A44BC3"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w:t>
      </w:r>
      <w:r w:rsidR="00AC058E">
        <w:rPr>
          <w:rFonts w:ascii="Times New Roman" w:eastAsia="Times New Roman" w:hAnsi="Times New Roman" w:cs="Times New Roman"/>
          <w:snapToGrid w:val="0"/>
          <w:szCs w:val="20"/>
          <w:lang w:val="en-GB"/>
        </w:rPr>
        <w:t xml:space="preserve">y are </w:t>
      </w:r>
      <w:r w:rsidR="00F9533C">
        <w:rPr>
          <w:rFonts w:ascii="Times New Roman" w:eastAsia="Times New Roman" w:hAnsi="Times New Roman" w:cs="Times New Roman"/>
          <w:snapToGrid w:val="0"/>
          <w:szCs w:val="20"/>
          <w:lang w:val="en-GB"/>
        </w:rPr>
        <w:t>related to</w:t>
      </w:r>
      <w:r w:rsidRPr="00C46043">
        <w:rPr>
          <w:rFonts w:ascii="Times New Roman" w:eastAsia="Times New Roman" w:hAnsi="Times New Roman" w:cs="Times New Roman"/>
          <w:snapToGrid w:val="0"/>
          <w:szCs w:val="20"/>
          <w:lang w:val="en-GB"/>
        </w:rPr>
        <w:t xml:space="preserve"> </w:t>
      </w:r>
      <w:r w:rsidR="00F9533C" w:rsidRPr="00C46043">
        <w:rPr>
          <w:rFonts w:ascii="Times New Roman" w:eastAsia="Times New Roman" w:hAnsi="Times New Roman" w:cs="Times New Roman"/>
          <w:snapToGrid w:val="0"/>
          <w:szCs w:val="20"/>
          <w:lang w:val="en-GB"/>
        </w:rPr>
        <w:t>quality</w:t>
      </w:r>
      <w:r w:rsidR="00F9533C">
        <w:rPr>
          <w:rFonts w:ascii="Times New Roman" w:eastAsia="Times New Roman" w:hAnsi="Times New Roman" w:cs="Times New Roman"/>
          <w:snapToGrid w:val="0"/>
          <w:szCs w:val="20"/>
          <w:lang w:val="en-GB"/>
        </w:rPr>
        <w:t>,</w:t>
      </w:r>
      <w:r w:rsidR="00F9533C" w:rsidRPr="00C46043">
        <w:rPr>
          <w:rFonts w:ascii="Times New Roman" w:eastAsia="Times New Roman" w:hAnsi="Times New Roman" w:cs="Times New Roman"/>
          <w:snapToGrid w:val="0"/>
          <w:szCs w:val="20"/>
          <w:lang w:val="en-GB"/>
        </w:rPr>
        <w:t xml:space="preserve"> certification &amp; standards</w:t>
      </w:r>
      <w:r w:rsidR="00F9533C">
        <w:rPr>
          <w:rFonts w:ascii="Times New Roman" w:eastAsia="Times New Roman" w:hAnsi="Times New Roman" w:cs="Times New Roman"/>
          <w:snapToGrid w:val="0"/>
          <w:szCs w:val="20"/>
          <w:lang w:val="en-GB"/>
        </w:rPr>
        <w:t xml:space="preserve"> compliance</w:t>
      </w:r>
      <w:r w:rsidR="00F9533C" w:rsidRPr="00C46043">
        <w:rPr>
          <w:rFonts w:ascii="Times New Roman" w:eastAsia="Times New Roman" w:hAnsi="Times New Roman" w:cs="Times New Roman"/>
          <w:snapToGrid w:val="0"/>
          <w:szCs w:val="20"/>
          <w:lang w:val="en-GB"/>
        </w:rPr>
        <w:t>, traceability systems</w:t>
      </w:r>
      <w:r w:rsidR="00F9533C">
        <w:rPr>
          <w:rFonts w:ascii="Times New Roman" w:eastAsia="Times New Roman" w:hAnsi="Times New Roman" w:cs="Times New Roman"/>
          <w:snapToGrid w:val="0"/>
          <w:szCs w:val="20"/>
          <w:lang w:val="en-GB"/>
        </w:rPr>
        <w:t>,</w:t>
      </w:r>
      <w:r w:rsidR="00F9533C"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rPr>
        <w:t>packaging, branding</w:t>
      </w:r>
      <w:r w:rsidR="00F9533C">
        <w:rPr>
          <w:rFonts w:ascii="Times New Roman" w:eastAsia="Times New Roman" w:hAnsi="Times New Roman" w:cs="Times New Roman"/>
          <w:snapToGrid w:val="0"/>
          <w:szCs w:val="20"/>
        </w:rPr>
        <w:t>,</w:t>
      </w:r>
      <w:r w:rsidRPr="00C46043">
        <w:rPr>
          <w:rFonts w:ascii="Times New Roman" w:eastAsia="Times New Roman" w:hAnsi="Times New Roman" w:cs="Times New Roman"/>
          <w:snapToGrid w:val="0"/>
          <w:szCs w:val="20"/>
        </w:rPr>
        <w:t xml:space="preserve"> </w:t>
      </w:r>
      <w:r w:rsidR="00F9533C" w:rsidRPr="00C46043">
        <w:rPr>
          <w:rFonts w:ascii="Times New Roman" w:eastAsia="Times New Roman" w:hAnsi="Times New Roman" w:cs="Times New Roman"/>
          <w:snapToGrid w:val="0"/>
          <w:szCs w:val="20"/>
          <w:lang w:val="en-GB"/>
        </w:rPr>
        <w:t>access to market information through modern technologies</w:t>
      </w:r>
      <w:r w:rsidR="00F9533C" w:rsidRPr="00C46043">
        <w:rPr>
          <w:rFonts w:ascii="Times New Roman" w:eastAsia="Times New Roman" w:hAnsi="Times New Roman" w:cs="Times New Roman"/>
          <w:snapToGrid w:val="0"/>
          <w:szCs w:val="20"/>
        </w:rPr>
        <w:t xml:space="preserve"> </w:t>
      </w:r>
      <w:r w:rsidRPr="00C46043">
        <w:rPr>
          <w:rFonts w:ascii="Times New Roman" w:eastAsia="Times New Roman" w:hAnsi="Times New Roman" w:cs="Times New Roman"/>
          <w:snapToGrid w:val="0"/>
          <w:szCs w:val="20"/>
        </w:rPr>
        <w:t>and specialty trade events</w:t>
      </w:r>
      <w:r w:rsidR="00F9533C">
        <w:rPr>
          <w:rFonts w:ascii="Times New Roman" w:eastAsia="Times New Roman" w:hAnsi="Times New Roman" w:cs="Times New Roman"/>
          <w:snapToGrid w:val="0"/>
          <w:szCs w:val="20"/>
        </w:rPr>
        <w:t>,</w:t>
      </w:r>
      <w:r w:rsidRPr="00C46043">
        <w:rPr>
          <w:rFonts w:ascii="Times New Roman" w:eastAsia="Times New Roman" w:hAnsi="Times New Roman" w:cs="Times New Roman"/>
          <w:snapToGrid w:val="0"/>
          <w:szCs w:val="20"/>
        </w:rPr>
        <w:t xml:space="preserve"> </w:t>
      </w:r>
      <w:r w:rsidR="00F9533C">
        <w:rPr>
          <w:rFonts w:ascii="Times New Roman" w:eastAsia="Times New Roman" w:hAnsi="Times New Roman" w:cs="Times New Roman"/>
          <w:snapToGrid w:val="0"/>
          <w:szCs w:val="20"/>
        </w:rPr>
        <w:t xml:space="preserve">so </w:t>
      </w:r>
      <w:r w:rsidRPr="00C46043">
        <w:rPr>
          <w:rFonts w:ascii="Times New Roman" w:eastAsia="Times New Roman" w:hAnsi="Times New Roman" w:cs="Times New Roman"/>
          <w:snapToGrid w:val="0"/>
          <w:szCs w:val="20"/>
        </w:rPr>
        <w:t xml:space="preserve">to allow </w:t>
      </w:r>
      <w:r w:rsidR="008C294C" w:rsidRPr="00C46043">
        <w:rPr>
          <w:rFonts w:ascii="Times New Roman" w:eastAsia="Times New Roman" w:hAnsi="Times New Roman" w:cs="Times New Roman"/>
          <w:snapToGrid w:val="0"/>
          <w:szCs w:val="20"/>
        </w:rPr>
        <w:t>more</w:t>
      </w:r>
      <w:r w:rsidRPr="00C46043">
        <w:rPr>
          <w:rFonts w:ascii="Times New Roman" w:eastAsia="Times New Roman" w:hAnsi="Times New Roman" w:cs="Times New Roman"/>
          <w:snapToGrid w:val="0"/>
          <w:szCs w:val="20"/>
        </w:rPr>
        <w:t xml:space="preserve"> volumes </w:t>
      </w:r>
      <w:r w:rsidR="00F9533C">
        <w:rPr>
          <w:rFonts w:ascii="Times New Roman" w:eastAsia="Times New Roman" w:hAnsi="Times New Roman" w:cs="Times New Roman"/>
          <w:snapToGrid w:val="0"/>
          <w:szCs w:val="20"/>
        </w:rPr>
        <w:t>to access</w:t>
      </w:r>
      <w:r w:rsidRPr="00C46043">
        <w:rPr>
          <w:rFonts w:ascii="Times New Roman" w:eastAsia="Times New Roman" w:hAnsi="Times New Roman" w:cs="Times New Roman"/>
          <w:snapToGrid w:val="0"/>
          <w:szCs w:val="20"/>
        </w:rPr>
        <w:t xml:space="preserve"> the export market.</w:t>
      </w:r>
      <w:r w:rsidR="00F9533C"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 xml:space="preserve">The matching grant scheme will support private operators to increase quality by </w:t>
      </w:r>
      <w:r w:rsidR="00F9533C">
        <w:rPr>
          <w:rFonts w:ascii="Times New Roman" w:eastAsia="Times New Roman" w:hAnsi="Times New Roman" w:cs="Times New Roman"/>
          <w:snapToGrid w:val="0"/>
          <w:szCs w:val="20"/>
          <w:lang w:val="en-GB"/>
        </w:rPr>
        <w:t xml:space="preserve">addressing </w:t>
      </w:r>
      <w:r w:rsidRPr="00C46043">
        <w:rPr>
          <w:rFonts w:ascii="Times New Roman" w:eastAsia="Times New Roman" w:hAnsi="Times New Roman" w:cs="Times New Roman"/>
          <w:snapToGrid w:val="0"/>
          <w:szCs w:val="20"/>
          <w:lang w:val="en-GB"/>
        </w:rPr>
        <w:t>certification and standards regimes (including ISO, HACCP, UTZ, Rainforest Alliance, geographical indication, etc</w:t>
      </w:r>
      <w:r>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 xml:space="preserve">), while at the same </w:t>
      </w:r>
      <w:r w:rsidR="00F9533C">
        <w:rPr>
          <w:rFonts w:ascii="Times New Roman" w:eastAsia="Times New Roman" w:hAnsi="Times New Roman" w:cs="Times New Roman"/>
          <w:snapToGrid w:val="0"/>
          <w:szCs w:val="20"/>
          <w:lang w:val="en-GB"/>
        </w:rPr>
        <w:t xml:space="preserve">time </w:t>
      </w:r>
      <w:r w:rsidRPr="00C46043">
        <w:rPr>
          <w:rFonts w:ascii="Times New Roman" w:eastAsia="Times New Roman" w:hAnsi="Times New Roman" w:cs="Times New Roman"/>
          <w:snapToGrid w:val="0"/>
          <w:szCs w:val="20"/>
          <w:lang w:val="en-GB"/>
        </w:rPr>
        <w:t xml:space="preserve">ensuring compliance to the export standards. These include food safety regulations in regional and EU markets, environmental standards and traceability. </w:t>
      </w:r>
    </w:p>
    <w:p w14:paraId="1D139CEE" w14:textId="00A0636F" w:rsidR="00417AED" w:rsidRDefault="00DB7487" w:rsidP="00DB7487">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 xml:space="preserve">Lot </w:t>
      </w:r>
      <w:r>
        <w:rPr>
          <w:rFonts w:ascii="Times New Roman" w:eastAsia="Times New Roman" w:hAnsi="Times New Roman" w:cs="Times New Roman"/>
          <w:b/>
          <w:snapToGrid w:val="0"/>
          <w:szCs w:val="20"/>
          <w:lang w:val="en-GB"/>
        </w:rPr>
        <w:t>2</w:t>
      </w:r>
      <w:r w:rsidR="00417AED">
        <w:rPr>
          <w:rFonts w:ascii="Times New Roman" w:eastAsia="Times New Roman" w:hAnsi="Times New Roman" w:cs="Times New Roman"/>
          <w:b/>
          <w:snapToGrid w:val="0"/>
          <w:szCs w:val="20"/>
          <w:lang w:val="en-GB"/>
        </w:rPr>
        <w:t xml:space="preserve"> - Cocoa</w:t>
      </w:r>
      <w:r w:rsidR="00011C55">
        <w:rPr>
          <w:rFonts w:ascii="Times New Roman" w:eastAsia="Times New Roman" w:hAnsi="Times New Roman" w:cs="Times New Roman"/>
          <w:b/>
          <w:snapToGrid w:val="0"/>
          <w:szCs w:val="20"/>
          <w:lang w:val="en-GB"/>
        </w:rPr>
        <w:t xml:space="preserve"> Value chains of development</w:t>
      </w:r>
      <w:r w:rsidR="00A8404B">
        <w:rPr>
          <w:rFonts w:ascii="Times New Roman" w:eastAsia="Times New Roman" w:hAnsi="Times New Roman" w:cs="Times New Roman"/>
          <w:b/>
          <w:snapToGrid w:val="0"/>
          <w:szCs w:val="20"/>
          <w:lang w:val="en-GB"/>
        </w:rPr>
        <w:t>- Result 2 and 3</w:t>
      </w:r>
    </w:p>
    <w:p w14:paraId="24134682" w14:textId="373D59FE" w:rsidR="003B71DF" w:rsidRPr="00881FB1" w:rsidRDefault="003B71DF" w:rsidP="00DB7487">
      <w:pPr>
        <w:spacing w:after="200" w:line="240" w:lineRule="auto"/>
        <w:jc w:val="both"/>
        <w:rPr>
          <w:rFonts w:ascii="Times New Roman" w:eastAsia="Times New Roman" w:hAnsi="Times New Roman" w:cs="Times New Roman"/>
          <w:snapToGrid w:val="0"/>
          <w:szCs w:val="20"/>
          <w:lang w:val="en-GB"/>
        </w:rPr>
      </w:pPr>
      <w:r w:rsidRPr="00881FB1">
        <w:rPr>
          <w:rFonts w:ascii="Times New Roman" w:eastAsia="Times New Roman" w:hAnsi="Times New Roman" w:cs="Times New Roman"/>
          <w:snapToGrid w:val="0"/>
          <w:szCs w:val="20"/>
          <w:lang w:val="en-GB"/>
        </w:rPr>
        <w:t xml:space="preserve">The cocoa sector has the same thematic result areas as </w:t>
      </w:r>
      <w:r w:rsidR="00237FD2">
        <w:rPr>
          <w:rFonts w:ascii="Times New Roman" w:eastAsia="Times New Roman" w:hAnsi="Times New Roman" w:cs="Times New Roman"/>
          <w:snapToGrid w:val="0"/>
          <w:szCs w:val="20"/>
          <w:lang w:val="en-GB"/>
        </w:rPr>
        <w:t xml:space="preserve">of </w:t>
      </w:r>
      <w:r w:rsidRPr="00881FB1">
        <w:rPr>
          <w:rFonts w:ascii="Times New Roman" w:eastAsia="Times New Roman" w:hAnsi="Times New Roman" w:cs="Times New Roman"/>
          <w:snapToGrid w:val="0"/>
          <w:szCs w:val="20"/>
          <w:lang w:val="en-GB"/>
        </w:rPr>
        <w:t xml:space="preserve">the coffee sector </w:t>
      </w:r>
      <w:r w:rsidR="00881FB1" w:rsidRPr="00881FB1">
        <w:rPr>
          <w:rFonts w:ascii="Times New Roman" w:eastAsia="Times New Roman" w:hAnsi="Times New Roman" w:cs="Times New Roman"/>
          <w:snapToGrid w:val="0"/>
          <w:szCs w:val="20"/>
          <w:lang w:val="en-GB"/>
        </w:rPr>
        <w:t>including:</w:t>
      </w:r>
    </w:p>
    <w:p w14:paraId="147812A2" w14:textId="1A13058A" w:rsidR="00DB7487" w:rsidRPr="00C46043" w:rsidRDefault="00DB7487" w:rsidP="00DB7487">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Result 2 Activities</w:t>
      </w:r>
    </w:p>
    <w:p w14:paraId="5D6F7EDB" w14:textId="52E487CB" w:rsidR="00DB7487" w:rsidRDefault="00DB7487" w:rsidP="00DB7487">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These include activities that may be implemented by a consortium (</w:t>
      </w:r>
      <w:r w:rsidR="007A64C5" w:rsidRPr="007A64C5">
        <w:rPr>
          <w:rFonts w:ascii="Times New Roman" w:eastAsia="Times New Roman" w:hAnsi="Times New Roman" w:cs="Times New Roman"/>
          <w:snapToGrid w:val="0"/>
          <w:szCs w:val="20"/>
          <w:lang w:val="en-GB"/>
        </w:rPr>
        <w:t xml:space="preserve">made up of </w:t>
      </w:r>
      <w:r w:rsidR="003B71DF">
        <w:rPr>
          <w:rFonts w:ascii="Times New Roman" w:eastAsia="Times New Roman" w:hAnsi="Times New Roman" w:cs="Times New Roman"/>
          <w:snapToGrid w:val="0"/>
          <w:szCs w:val="20"/>
          <w:lang w:val="en-GB"/>
        </w:rPr>
        <w:t>private operators/</w:t>
      </w:r>
      <w:r w:rsidR="007A64C5" w:rsidRPr="007A64C5">
        <w:rPr>
          <w:rFonts w:ascii="Times New Roman" w:eastAsia="Times New Roman" w:hAnsi="Times New Roman" w:cs="Times New Roman"/>
          <w:snapToGrid w:val="0"/>
          <w:szCs w:val="20"/>
          <w:lang w:val="en-GB"/>
        </w:rPr>
        <w:t>aggregators and smallholders</w:t>
      </w:r>
      <w:r w:rsidRPr="00C46043">
        <w:rPr>
          <w:rFonts w:ascii="Times New Roman" w:eastAsia="Times New Roman" w:hAnsi="Times New Roman" w:cs="Times New Roman"/>
          <w:snapToGrid w:val="0"/>
          <w:szCs w:val="20"/>
          <w:lang w:val="en-GB"/>
        </w:rPr>
        <w:t xml:space="preserve">) for purposes of ensuring enhanced production and productivity, reduction in harvest and post-harvest losses, and increased market access in the </w:t>
      </w:r>
      <w:r>
        <w:rPr>
          <w:rFonts w:ascii="Times New Roman" w:eastAsia="Times New Roman" w:hAnsi="Times New Roman" w:cs="Times New Roman"/>
          <w:snapToGrid w:val="0"/>
          <w:szCs w:val="20"/>
          <w:lang w:val="en-GB"/>
        </w:rPr>
        <w:t>cocoa</w:t>
      </w:r>
      <w:r w:rsidRPr="00C46043">
        <w:rPr>
          <w:rFonts w:ascii="Times New Roman" w:eastAsia="Times New Roman" w:hAnsi="Times New Roman" w:cs="Times New Roman"/>
          <w:snapToGrid w:val="0"/>
          <w:szCs w:val="20"/>
          <w:lang w:val="en-GB"/>
        </w:rPr>
        <w:t xml:space="preserve"> value chains. </w:t>
      </w:r>
    </w:p>
    <w:p w14:paraId="196285A2" w14:textId="65BC3D87" w:rsidR="00DB7487" w:rsidRPr="00C46043" w:rsidRDefault="00DB7487" w:rsidP="00DB7487">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proposed activities should support </w:t>
      </w:r>
      <w:r w:rsidR="007A64C5" w:rsidRPr="00C46043">
        <w:rPr>
          <w:rFonts w:ascii="Times New Roman" w:eastAsia="Times New Roman" w:hAnsi="Times New Roman" w:cs="Times New Roman"/>
          <w:snapToGrid w:val="0"/>
          <w:szCs w:val="20"/>
          <w:lang w:val="en-GB"/>
        </w:rPr>
        <w:t>smallholders</w:t>
      </w:r>
      <w:r w:rsidRPr="00C46043">
        <w:rPr>
          <w:rFonts w:ascii="Times New Roman" w:eastAsia="Times New Roman" w:hAnsi="Times New Roman" w:cs="Times New Roman"/>
          <w:snapToGrid w:val="0"/>
          <w:szCs w:val="20"/>
          <w:lang w:val="en-GB"/>
        </w:rPr>
        <w:t xml:space="preserve"> to attain a high premium return on their produce by addressing quality and quantity related issues, storage, transport, value addition and market access.  This will be achieved by strengthening </w:t>
      </w:r>
      <w:r w:rsidR="0055296F">
        <w:rPr>
          <w:rFonts w:ascii="Times New Roman" w:eastAsia="Times New Roman" w:hAnsi="Times New Roman" w:cs="Times New Roman"/>
          <w:snapToGrid w:val="0"/>
          <w:szCs w:val="20"/>
          <w:lang w:val="en-GB"/>
        </w:rPr>
        <w:t>aggregators</w:t>
      </w:r>
      <w:r w:rsidRPr="00C46043">
        <w:rPr>
          <w:rFonts w:ascii="Times New Roman" w:eastAsia="Times New Roman" w:hAnsi="Times New Roman" w:cs="Times New Roman"/>
          <w:snapToGrid w:val="0"/>
          <w:szCs w:val="20"/>
          <w:lang w:val="en-GB"/>
        </w:rPr>
        <w:t>, with special focus on gender and youth responsive groups, with a view to support farmers with bulking the produce, processing, storage, transport and linking with markets and financial institutions; and supporting farmers to adopt more climate resilient systems and practices.</w:t>
      </w:r>
    </w:p>
    <w:p w14:paraId="73AD44CE" w14:textId="624C0954" w:rsidR="00DB7487" w:rsidRPr="00C46043" w:rsidRDefault="00DB7487" w:rsidP="00DB7487">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 xml:space="preserve">Result 3 Activities </w:t>
      </w:r>
    </w:p>
    <w:p w14:paraId="3C83D184" w14:textId="543519BF" w:rsidR="00793D0D" w:rsidRPr="00793D0D" w:rsidRDefault="00793D0D" w:rsidP="00793D0D">
      <w:pPr>
        <w:spacing w:after="200" w:line="240" w:lineRule="auto"/>
        <w:jc w:val="both"/>
        <w:rPr>
          <w:rFonts w:ascii="Times New Roman" w:eastAsia="Times New Roman" w:hAnsi="Times New Roman" w:cs="Times New Roman"/>
          <w:snapToGrid w:val="0"/>
          <w:szCs w:val="20"/>
          <w:lang w:val="en-GB"/>
        </w:rPr>
      </w:pPr>
      <w:r w:rsidRPr="00793D0D">
        <w:rPr>
          <w:rFonts w:ascii="Times New Roman" w:eastAsia="Times New Roman" w:hAnsi="Times New Roman" w:cs="Times New Roman"/>
          <w:snapToGrid w:val="0"/>
          <w:szCs w:val="20"/>
          <w:lang w:val="en-GB"/>
        </w:rPr>
        <w:t xml:space="preserve">Under result 3, </w:t>
      </w:r>
      <w:r w:rsidR="00FE3315">
        <w:rPr>
          <w:rFonts w:ascii="Times New Roman" w:eastAsia="Times New Roman" w:hAnsi="Times New Roman" w:cs="Times New Roman"/>
          <w:snapToGrid w:val="0"/>
          <w:szCs w:val="20"/>
          <w:lang w:val="en-GB"/>
        </w:rPr>
        <w:t>the</w:t>
      </w:r>
      <w:r w:rsidR="00237FD2">
        <w:rPr>
          <w:rFonts w:ascii="Times New Roman" w:eastAsia="Times New Roman" w:hAnsi="Times New Roman" w:cs="Times New Roman"/>
          <w:snapToGrid w:val="0"/>
          <w:szCs w:val="20"/>
          <w:lang w:val="en-GB"/>
        </w:rPr>
        <w:t xml:space="preserve"> planned </w:t>
      </w:r>
      <w:r w:rsidRPr="00793D0D">
        <w:rPr>
          <w:rFonts w:ascii="Times New Roman" w:eastAsia="Times New Roman" w:hAnsi="Times New Roman" w:cs="Times New Roman"/>
          <w:snapToGrid w:val="0"/>
          <w:szCs w:val="20"/>
          <w:lang w:val="en-GB"/>
        </w:rPr>
        <w:t xml:space="preserve">activities include quality certification &amp; standards, developing traceability systems and supporting </w:t>
      </w:r>
      <w:r w:rsidR="00237FD2">
        <w:rPr>
          <w:rFonts w:ascii="Times New Roman" w:eastAsia="Times New Roman" w:hAnsi="Times New Roman" w:cs="Times New Roman"/>
          <w:snapToGrid w:val="0"/>
          <w:szCs w:val="20"/>
          <w:lang w:val="en-GB"/>
        </w:rPr>
        <w:t xml:space="preserve">smallholders </w:t>
      </w:r>
      <w:r w:rsidRPr="00793D0D">
        <w:rPr>
          <w:rFonts w:ascii="Times New Roman" w:eastAsia="Times New Roman" w:hAnsi="Times New Roman" w:cs="Times New Roman"/>
          <w:snapToGrid w:val="0"/>
          <w:szCs w:val="20"/>
          <w:lang w:val="en-GB"/>
        </w:rPr>
        <w:t xml:space="preserve">access to market information through modern technologies. </w:t>
      </w:r>
    </w:p>
    <w:p w14:paraId="28099AB5" w14:textId="5615883F" w:rsidR="00793D0D" w:rsidRPr="00793D0D" w:rsidRDefault="00793D0D" w:rsidP="00793D0D">
      <w:pPr>
        <w:spacing w:after="200" w:line="240" w:lineRule="auto"/>
        <w:jc w:val="both"/>
        <w:rPr>
          <w:rFonts w:ascii="Times New Roman" w:eastAsia="Times New Roman" w:hAnsi="Times New Roman" w:cs="Times New Roman"/>
          <w:snapToGrid w:val="0"/>
          <w:szCs w:val="20"/>
          <w:lang w:val="en-GB"/>
        </w:rPr>
      </w:pPr>
      <w:r w:rsidRPr="00793D0D">
        <w:rPr>
          <w:rFonts w:ascii="Times New Roman" w:eastAsia="Times New Roman" w:hAnsi="Times New Roman" w:cs="Times New Roman"/>
          <w:snapToGrid w:val="0"/>
          <w:szCs w:val="20"/>
          <w:lang w:val="en-GB"/>
        </w:rPr>
        <w:t xml:space="preserve">Issues to do with </w:t>
      </w:r>
      <w:r w:rsidRPr="00793D0D">
        <w:rPr>
          <w:rFonts w:ascii="Times New Roman" w:eastAsia="Times New Roman" w:hAnsi="Times New Roman" w:cs="Times New Roman"/>
          <w:snapToGrid w:val="0"/>
          <w:szCs w:val="20"/>
        </w:rPr>
        <w:t xml:space="preserve">packaging, branding and specialty trade events for cocoa shall be supported to allow for more volumes on the export market. </w:t>
      </w:r>
      <w:r w:rsidRPr="00793D0D">
        <w:rPr>
          <w:rFonts w:ascii="Times New Roman" w:eastAsia="Times New Roman" w:hAnsi="Times New Roman" w:cs="Times New Roman"/>
          <w:snapToGrid w:val="0"/>
          <w:szCs w:val="20"/>
          <w:lang w:val="en-GB"/>
        </w:rPr>
        <w:t>The matching grant scheme will support private operators to increase quality by supporting certification and standards regimes (</w:t>
      </w:r>
      <w:r w:rsidR="002C00F5">
        <w:rPr>
          <w:rFonts w:ascii="Times New Roman" w:eastAsia="Times New Roman" w:hAnsi="Times New Roman" w:cs="Times New Roman"/>
          <w:snapToGrid w:val="0"/>
          <w:szCs w:val="20"/>
          <w:lang w:val="en-GB"/>
        </w:rPr>
        <w:t>e.g.</w:t>
      </w:r>
      <w:r w:rsidRPr="00793D0D">
        <w:rPr>
          <w:rFonts w:ascii="Times New Roman" w:eastAsia="Times New Roman" w:hAnsi="Times New Roman" w:cs="Times New Roman"/>
          <w:snapToGrid w:val="0"/>
          <w:szCs w:val="20"/>
          <w:lang w:val="en-GB"/>
        </w:rPr>
        <w:t xml:space="preserve"> ISO, HACCP, UTZ, Rainforest Alliance, geographical indication, </w:t>
      </w:r>
      <w:r w:rsidR="002C00F5">
        <w:rPr>
          <w:rFonts w:ascii="Times New Roman" w:eastAsia="Times New Roman" w:hAnsi="Times New Roman" w:cs="Times New Roman"/>
          <w:snapToGrid w:val="0"/>
          <w:szCs w:val="20"/>
          <w:lang w:val="en-GB"/>
        </w:rPr>
        <w:t xml:space="preserve">organic, </w:t>
      </w:r>
      <w:r w:rsidRPr="00793D0D">
        <w:rPr>
          <w:rFonts w:ascii="Times New Roman" w:eastAsia="Times New Roman" w:hAnsi="Times New Roman" w:cs="Times New Roman"/>
          <w:snapToGrid w:val="0"/>
          <w:szCs w:val="20"/>
          <w:lang w:val="en-GB"/>
        </w:rPr>
        <w:t xml:space="preserve">etc.), while at the same ensuring compliance to the export standards. These include food safety regulations in regional and EU markets, environmental standards and traceability. </w:t>
      </w:r>
    </w:p>
    <w:p w14:paraId="2993A636" w14:textId="77777777" w:rsidR="00793D0D" w:rsidRPr="00C46043" w:rsidRDefault="00793D0D" w:rsidP="00C46043">
      <w:pPr>
        <w:spacing w:after="200" w:line="240" w:lineRule="auto"/>
        <w:jc w:val="both"/>
        <w:rPr>
          <w:rFonts w:ascii="Times New Roman" w:eastAsia="Times New Roman" w:hAnsi="Times New Roman" w:cs="Times New Roman"/>
          <w:snapToGrid w:val="0"/>
          <w:szCs w:val="20"/>
          <w:lang w:val="en-GB"/>
        </w:rPr>
      </w:pPr>
    </w:p>
    <w:p w14:paraId="6C3AD310" w14:textId="77777777" w:rsidR="00C46043" w:rsidRPr="00C46043" w:rsidRDefault="00C46043" w:rsidP="00C46043">
      <w:pPr>
        <w:spacing w:after="200" w:line="240" w:lineRule="auto"/>
        <w:jc w:val="both"/>
        <w:rPr>
          <w:rFonts w:ascii="Times New Roman" w:eastAsia="Times New Roman" w:hAnsi="Times New Roman" w:cs="Times New Roman"/>
          <w:b/>
          <w:snapToGrid w:val="0"/>
          <w:szCs w:val="20"/>
          <w:u w:val="single"/>
          <w:lang w:val="en-GB"/>
        </w:rPr>
      </w:pPr>
      <w:r w:rsidRPr="00C46043">
        <w:rPr>
          <w:rFonts w:ascii="Times New Roman" w:eastAsia="Times New Roman" w:hAnsi="Times New Roman" w:cs="Times New Roman"/>
          <w:b/>
          <w:snapToGrid w:val="0"/>
          <w:szCs w:val="20"/>
          <w:u w:val="single"/>
          <w:lang w:val="en-GB"/>
        </w:rPr>
        <w:t>Key strategic considerations and guiding principles</w:t>
      </w:r>
    </w:p>
    <w:p w14:paraId="27BFF51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Private sector development</w:t>
      </w:r>
      <w:r w:rsidRPr="00C46043">
        <w:rPr>
          <w:rFonts w:ascii="Times New Roman" w:eastAsia="Times New Roman" w:hAnsi="Times New Roman" w:cs="Times New Roman"/>
          <w:snapToGrid w:val="0"/>
          <w:szCs w:val="20"/>
          <w:lang w:val="en-GB"/>
        </w:rPr>
        <w:t>: Particular attention will be given to strengthening the role of the private sector. This will include improving market opportunities for new and existing business, leveraging private sector investment and participation in the coffee and cocoa value chains.</w:t>
      </w:r>
    </w:p>
    <w:p w14:paraId="0A2B2D62" w14:textId="02D55F76"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Gender:</w:t>
      </w:r>
      <w:r w:rsidRPr="00C46043">
        <w:rPr>
          <w:rFonts w:ascii="Times New Roman" w:eastAsia="Times New Roman" w:hAnsi="Times New Roman" w:cs="Times New Roman"/>
          <w:snapToGrid w:val="0"/>
          <w:szCs w:val="20"/>
          <w:lang w:val="en-GB"/>
        </w:rPr>
        <w:t xml:space="preserve"> The empowerment of women should be actively promoted in all activities and at all levels, that is governmental, regional and local/community level. In planning any activity within the project, the views and </w:t>
      </w:r>
      <w:r w:rsidRPr="00C46043">
        <w:rPr>
          <w:rFonts w:ascii="Times New Roman" w:eastAsia="Times New Roman" w:hAnsi="Times New Roman" w:cs="Times New Roman"/>
          <w:snapToGrid w:val="0"/>
          <w:szCs w:val="20"/>
          <w:lang w:val="en-GB"/>
        </w:rPr>
        <w:lastRenderedPageBreak/>
        <w:t>interest if women should be taken into account. Breakdown of data should be by age and gender</w:t>
      </w:r>
      <w:r w:rsidR="00C06671">
        <w:rPr>
          <w:rFonts w:ascii="Times New Roman" w:eastAsia="Times New Roman" w:hAnsi="Times New Roman" w:cs="Times New Roman"/>
          <w:snapToGrid w:val="0"/>
          <w:szCs w:val="20"/>
          <w:lang w:val="en-GB"/>
        </w:rPr>
        <w:t>.</w:t>
      </w:r>
      <w:r w:rsidR="00A40A6D">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 xml:space="preserve">Applicants should ensure that their own staffing structures and procedures take gender </w:t>
      </w:r>
      <w:r w:rsidR="000D4228">
        <w:rPr>
          <w:rFonts w:ascii="Times New Roman" w:eastAsia="Times New Roman" w:hAnsi="Times New Roman" w:cs="Times New Roman"/>
          <w:snapToGrid w:val="0"/>
          <w:szCs w:val="20"/>
          <w:lang w:val="en-GB"/>
        </w:rPr>
        <w:t xml:space="preserve">balance </w:t>
      </w:r>
      <w:r w:rsidRPr="00C46043">
        <w:rPr>
          <w:rFonts w:ascii="Times New Roman" w:eastAsia="Times New Roman" w:hAnsi="Times New Roman" w:cs="Times New Roman"/>
          <w:snapToGrid w:val="0"/>
          <w:szCs w:val="20"/>
          <w:lang w:val="en-GB"/>
        </w:rPr>
        <w:t>into account.</w:t>
      </w:r>
    </w:p>
    <w:p w14:paraId="3578C5E5" w14:textId="4EBBE711"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Youth</w:t>
      </w:r>
      <w:r w:rsidRPr="00C46043">
        <w:rPr>
          <w:rFonts w:ascii="Times New Roman" w:eastAsia="Times New Roman" w:hAnsi="Times New Roman" w:cs="Times New Roman"/>
          <w:snapToGrid w:val="0"/>
          <w:szCs w:val="20"/>
          <w:lang w:val="en-GB"/>
        </w:rPr>
        <w:t xml:space="preserve">: Young people are consistently locked out of opportunities. Applicants should focus on engaging in activities that empower young people by providing skills, training and employment to </w:t>
      </w:r>
      <w:r w:rsidR="000D4228">
        <w:rPr>
          <w:rFonts w:ascii="Times New Roman" w:eastAsia="Times New Roman" w:hAnsi="Times New Roman" w:cs="Times New Roman"/>
          <w:snapToGrid w:val="0"/>
          <w:szCs w:val="20"/>
          <w:lang w:val="en-GB"/>
        </w:rPr>
        <w:t>them</w:t>
      </w:r>
      <w:r w:rsidRPr="00C46043">
        <w:rPr>
          <w:rFonts w:ascii="Times New Roman" w:eastAsia="Times New Roman" w:hAnsi="Times New Roman" w:cs="Times New Roman"/>
          <w:snapToGrid w:val="0"/>
          <w:szCs w:val="20"/>
          <w:lang w:val="en-GB"/>
        </w:rPr>
        <w:t>.</w:t>
      </w:r>
    </w:p>
    <w:p w14:paraId="754CABFE" w14:textId="1CA93175"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Sustainability</w:t>
      </w:r>
      <w:r w:rsidRPr="00C46043">
        <w:rPr>
          <w:rFonts w:ascii="Times New Roman" w:eastAsia="Times New Roman" w:hAnsi="Times New Roman" w:cs="Times New Roman"/>
          <w:snapToGrid w:val="0"/>
          <w:szCs w:val="20"/>
          <w:lang w:val="en-GB"/>
        </w:rPr>
        <w:t>: All proposed action should address long-lasting changes beyond the lifetime of the proposed</w:t>
      </w:r>
      <w:r w:rsidR="000D4228">
        <w:rPr>
          <w:rFonts w:ascii="Times New Roman" w:eastAsia="Times New Roman" w:hAnsi="Times New Roman" w:cs="Times New Roman"/>
          <w:snapToGrid w:val="0"/>
          <w:szCs w:val="20"/>
          <w:lang w:val="en-GB"/>
        </w:rPr>
        <w:t xml:space="preserve"> period</w:t>
      </w:r>
      <w:r w:rsidRPr="00C46043">
        <w:rPr>
          <w:rFonts w:ascii="Times New Roman" w:eastAsia="Times New Roman" w:hAnsi="Times New Roman" w:cs="Times New Roman"/>
          <w:snapToGrid w:val="0"/>
          <w:szCs w:val="20"/>
          <w:lang w:val="en-GB"/>
        </w:rPr>
        <w:t>. Applicants should explain how this will be achieved. In addition, partners are encouraged to adopt a community-level approach to ensure sustainability, ownership and continuity of services, management of activities and assets after the end of the project.</w:t>
      </w:r>
    </w:p>
    <w:p w14:paraId="196F2C42" w14:textId="202AEB36"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Multi-level coordination:</w:t>
      </w:r>
      <w:r w:rsidRPr="00C46043">
        <w:rPr>
          <w:rFonts w:ascii="Times New Roman" w:eastAsia="Times New Roman" w:hAnsi="Times New Roman" w:cs="Times New Roman"/>
          <w:snapToGrid w:val="0"/>
          <w:szCs w:val="20"/>
          <w:lang w:val="en-GB"/>
        </w:rPr>
        <w:t xml:space="preserve"> Coordination and cooperation between different stakeholders involved is fundamental for effective and efficient delivery of results for the beneficiaries. The applicants will make sure their methodology explicitly states how these close links will be ensured with private sector local authorities, and the final beneficiaries. Applicants sh</w:t>
      </w:r>
      <w:r w:rsidR="000D4228">
        <w:rPr>
          <w:rFonts w:ascii="Times New Roman" w:eastAsia="Times New Roman" w:hAnsi="Times New Roman" w:cs="Times New Roman"/>
          <w:snapToGrid w:val="0"/>
          <w:szCs w:val="20"/>
          <w:lang w:val="en-GB"/>
        </w:rPr>
        <w:t>all</w:t>
      </w:r>
      <w:r w:rsidRPr="00C46043">
        <w:rPr>
          <w:rFonts w:ascii="Times New Roman" w:eastAsia="Times New Roman" w:hAnsi="Times New Roman" w:cs="Times New Roman"/>
          <w:snapToGrid w:val="0"/>
          <w:szCs w:val="20"/>
          <w:lang w:val="en-GB"/>
        </w:rPr>
        <w:t xml:space="preserve"> de</w:t>
      </w:r>
      <w:r w:rsidR="000D4228">
        <w:rPr>
          <w:rFonts w:ascii="Times New Roman" w:eastAsia="Times New Roman" w:hAnsi="Times New Roman" w:cs="Times New Roman"/>
          <w:snapToGrid w:val="0"/>
          <w:szCs w:val="20"/>
          <w:lang w:val="en-GB"/>
        </w:rPr>
        <w:t>scribe</w:t>
      </w:r>
      <w:r w:rsidRPr="00C46043">
        <w:rPr>
          <w:rFonts w:ascii="Times New Roman" w:eastAsia="Times New Roman" w:hAnsi="Times New Roman" w:cs="Times New Roman"/>
          <w:snapToGrid w:val="0"/>
          <w:szCs w:val="20"/>
          <w:lang w:val="en-GB"/>
        </w:rPr>
        <w:t xml:space="preserve"> how synergies and complementarity </w:t>
      </w:r>
      <w:r w:rsidR="000D4228">
        <w:rPr>
          <w:rFonts w:ascii="Times New Roman" w:eastAsia="Times New Roman" w:hAnsi="Times New Roman" w:cs="Times New Roman"/>
          <w:snapToGrid w:val="0"/>
          <w:szCs w:val="20"/>
          <w:lang w:val="en-GB"/>
        </w:rPr>
        <w:t xml:space="preserve">are </w:t>
      </w:r>
      <w:r w:rsidRPr="00C46043">
        <w:rPr>
          <w:rFonts w:ascii="Times New Roman" w:eastAsia="Times New Roman" w:hAnsi="Times New Roman" w:cs="Times New Roman"/>
          <w:snapToGrid w:val="0"/>
          <w:szCs w:val="20"/>
          <w:lang w:val="en-GB"/>
        </w:rPr>
        <w:t xml:space="preserve">ensured across the lots as well as </w:t>
      </w:r>
      <w:r w:rsidR="000D4228">
        <w:rPr>
          <w:rFonts w:ascii="Times New Roman" w:eastAsia="Times New Roman" w:hAnsi="Times New Roman" w:cs="Times New Roman"/>
          <w:snapToGrid w:val="0"/>
          <w:szCs w:val="20"/>
          <w:lang w:val="en-GB"/>
        </w:rPr>
        <w:t xml:space="preserve">with </w:t>
      </w:r>
      <w:r w:rsidRPr="00C46043">
        <w:rPr>
          <w:rFonts w:ascii="Times New Roman" w:eastAsia="Times New Roman" w:hAnsi="Times New Roman" w:cs="Times New Roman"/>
          <w:snapToGrid w:val="0"/>
          <w:szCs w:val="20"/>
          <w:lang w:val="en-GB"/>
        </w:rPr>
        <w:t>other EU and donor initiatives.</w:t>
      </w:r>
    </w:p>
    <w:p w14:paraId="5901928D" w14:textId="56F7C735"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lang w:val="en-GB"/>
        </w:rPr>
        <w:t>SMART indicators</w:t>
      </w:r>
      <w:r w:rsidRPr="00C46043">
        <w:rPr>
          <w:rFonts w:ascii="Times New Roman" w:eastAsia="Times New Roman" w:hAnsi="Times New Roman" w:cs="Times New Roman"/>
          <w:snapToGrid w:val="0"/>
          <w:szCs w:val="20"/>
          <w:lang w:val="en-GB"/>
        </w:rPr>
        <w:t>: A common set of indicators will be used to monitor the activities proposed with each lot. However, the applicants sh</w:t>
      </w:r>
      <w:r w:rsidR="000D4228">
        <w:rPr>
          <w:rFonts w:ascii="Times New Roman" w:eastAsia="Times New Roman" w:hAnsi="Times New Roman" w:cs="Times New Roman"/>
          <w:snapToGrid w:val="0"/>
          <w:szCs w:val="20"/>
          <w:lang w:val="en-GB"/>
        </w:rPr>
        <w:t>all</w:t>
      </w:r>
      <w:r w:rsidRPr="00C46043">
        <w:rPr>
          <w:rFonts w:ascii="Times New Roman" w:eastAsia="Times New Roman" w:hAnsi="Times New Roman" w:cs="Times New Roman"/>
          <w:snapToGrid w:val="0"/>
          <w:szCs w:val="20"/>
          <w:lang w:val="en-GB"/>
        </w:rPr>
        <w:t xml:space="preserve"> propose other objectively verifiable indicators</w:t>
      </w:r>
      <w:r w:rsidR="000D4228">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 xml:space="preserve"> to be included in the logical framework.</w:t>
      </w:r>
    </w:p>
    <w:p w14:paraId="23B7DAFB" w14:textId="41043F50" w:rsidR="00C82D37" w:rsidRDefault="00C82D37" w:rsidP="00C82D3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Since the objective of the call for proposals is to support smallholders to overcome production related challenges and access to niche markets </w:t>
      </w:r>
      <w:r w:rsidR="00047D50">
        <w:rPr>
          <w:rFonts w:ascii="Times New Roman" w:hAnsi="Times New Roman" w:cs="Times New Roman"/>
          <w:color w:val="000000"/>
        </w:rPr>
        <w:t xml:space="preserve">in </w:t>
      </w:r>
      <w:r>
        <w:rPr>
          <w:rFonts w:ascii="Times New Roman" w:hAnsi="Times New Roman" w:cs="Times New Roman"/>
          <w:color w:val="000000"/>
        </w:rPr>
        <w:t>the EU and other ACP countries, prospective applicants have to demonstrate how their proposed interventions will contribute to the same. The following indicators shall be assessed to determine th</w:t>
      </w:r>
      <w:r w:rsidR="00397F01">
        <w:rPr>
          <w:rFonts w:ascii="Times New Roman" w:hAnsi="Times New Roman" w:cs="Times New Roman"/>
          <w:color w:val="000000"/>
        </w:rPr>
        <w:t>is</w:t>
      </w:r>
      <w:r>
        <w:rPr>
          <w:rFonts w:ascii="Times New Roman" w:hAnsi="Times New Roman" w:cs="Times New Roman"/>
          <w:color w:val="000000"/>
        </w:rPr>
        <w:t xml:space="preserve"> contribution:</w:t>
      </w:r>
    </w:p>
    <w:p w14:paraId="7E875263" w14:textId="77777777" w:rsidR="00505981" w:rsidRDefault="00505981" w:rsidP="00C82D37">
      <w:pPr>
        <w:autoSpaceDE w:val="0"/>
        <w:autoSpaceDN w:val="0"/>
        <w:adjustRightInd w:val="0"/>
        <w:spacing w:after="0" w:line="240" w:lineRule="auto"/>
        <w:jc w:val="both"/>
        <w:rPr>
          <w:rFonts w:ascii="Times New Roman" w:hAnsi="Times New Roman" w:cs="Times New Roman"/>
          <w:color w:val="000000"/>
        </w:rPr>
      </w:pPr>
    </w:p>
    <w:p w14:paraId="5F5882BC" w14:textId="77777777" w:rsidR="00C82D37" w:rsidRDefault="00C82D37" w:rsidP="00C82D37">
      <w:pPr>
        <w:pStyle w:val="ListParagraph"/>
        <w:numPr>
          <w:ilvl w:val="0"/>
          <w:numId w:val="55"/>
        </w:numPr>
        <w:autoSpaceDE w:val="0"/>
        <w:autoSpaceDN w:val="0"/>
        <w:adjustRightInd w:val="0"/>
        <w:spacing w:after="0"/>
        <w:rPr>
          <w:color w:val="000000"/>
        </w:rPr>
      </w:pPr>
      <w:r>
        <w:rPr>
          <w:color w:val="000000"/>
        </w:rPr>
        <w:t>The number of smallholders from the coffee and cocoa sub sectors benefiting from the planned activity</w:t>
      </w:r>
    </w:p>
    <w:p w14:paraId="619C3EEF" w14:textId="77777777" w:rsidR="00C82D37" w:rsidRDefault="00C82D37" w:rsidP="00C82D37">
      <w:pPr>
        <w:pStyle w:val="ListParagraph"/>
        <w:numPr>
          <w:ilvl w:val="0"/>
          <w:numId w:val="55"/>
        </w:numPr>
        <w:autoSpaceDE w:val="0"/>
        <w:autoSpaceDN w:val="0"/>
        <w:adjustRightInd w:val="0"/>
        <w:spacing w:after="0"/>
        <w:rPr>
          <w:color w:val="000000"/>
        </w:rPr>
      </w:pPr>
      <w:r>
        <w:rPr>
          <w:color w:val="000000"/>
        </w:rPr>
        <w:t xml:space="preserve">The number of added new jobs created and aggregated by gender as a result of the planned intervention </w:t>
      </w:r>
    </w:p>
    <w:p w14:paraId="42275275" w14:textId="77777777" w:rsidR="00C82D37" w:rsidRDefault="00C82D37" w:rsidP="00C82D37">
      <w:pPr>
        <w:pStyle w:val="ListParagraph"/>
        <w:numPr>
          <w:ilvl w:val="0"/>
          <w:numId w:val="55"/>
        </w:numPr>
        <w:autoSpaceDE w:val="0"/>
        <w:autoSpaceDN w:val="0"/>
        <w:adjustRightInd w:val="0"/>
        <w:spacing w:after="0"/>
        <w:rPr>
          <w:color w:val="000000"/>
        </w:rPr>
      </w:pPr>
      <w:r>
        <w:rPr>
          <w:color w:val="000000"/>
        </w:rPr>
        <w:t>The activity’s contribution to a substantial and verifiable reduction in production, harvest and post-harvest losses of smallholders by end of project</w:t>
      </w:r>
    </w:p>
    <w:p w14:paraId="7993211A" w14:textId="77777777" w:rsidR="00C82D37" w:rsidRDefault="00C82D37" w:rsidP="00C82D37">
      <w:pPr>
        <w:pStyle w:val="ListParagraph"/>
        <w:numPr>
          <w:ilvl w:val="0"/>
          <w:numId w:val="55"/>
        </w:numPr>
        <w:autoSpaceDE w:val="0"/>
        <w:autoSpaceDN w:val="0"/>
        <w:adjustRightInd w:val="0"/>
        <w:spacing w:after="0"/>
        <w:rPr>
          <w:color w:val="000000"/>
        </w:rPr>
      </w:pPr>
      <w:r>
        <w:rPr>
          <w:color w:val="000000"/>
        </w:rPr>
        <w:t>Result into incremental export volumes of coffee and or cocoa to the European Union and other ACP countries</w:t>
      </w:r>
    </w:p>
    <w:p w14:paraId="606BD42E" w14:textId="77777777" w:rsidR="00C82D37" w:rsidRPr="00C46043" w:rsidRDefault="00C82D37" w:rsidP="00C46043">
      <w:pPr>
        <w:spacing w:after="200" w:line="240" w:lineRule="auto"/>
        <w:jc w:val="both"/>
        <w:rPr>
          <w:rFonts w:ascii="Times New Roman" w:eastAsia="Times New Roman" w:hAnsi="Times New Roman" w:cs="Times New Roman"/>
          <w:snapToGrid w:val="0"/>
          <w:szCs w:val="20"/>
          <w:lang w:val="en-GB"/>
        </w:rPr>
      </w:pPr>
    </w:p>
    <w:p w14:paraId="2C601C5E" w14:textId="399DA439" w:rsidR="00C46043" w:rsidRPr="00C46043" w:rsidRDefault="00D26609"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3" w:name="_Toc437893838"/>
      <w:r>
        <w:rPr>
          <w:rFonts w:ascii="Times New Roman Bold" w:eastAsia="Times New Roman" w:hAnsi="Times New Roman Bold" w:cs="Times New Roman"/>
          <w:b/>
          <w:smallCaps/>
          <w:snapToGrid w:val="0"/>
          <w:sz w:val="24"/>
          <w:szCs w:val="20"/>
          <w:lang w:val="en-GB"/>
        </w:rPr>
        <w:t xml:space="preserve">1.3 </w:t>
      </w:r>
      <w:r w:rsidR="00C46043" w:rsidRPr="00C46043">
        <w:rPr>
          <w:rFonts w:ascii="Times New Roman Bold" w:eastAsia="Times New Roman" w:hAnsi="Times New Roman Bold" w:cs="Times New Roman"/>
          <w:b/>
          <w:smallCaps/>
          <w:snapToGrid w:val="0"/>
          <w:sz w:val="24"/>
          <w:szCs w:val="20"/>
          <w:lang w:val="en-GB"/>
        </w:rPr>
        <w:t>Financial allocation provided by the contracting authority</w:t>
      </w:r>
      <w:bookmarkEnd w:id="3"/>
    </w:p>
    <w:p w14:paraId="7E2D0043"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overall indicative amount made available under this call for proposals is EUR 3.480.000. The contracting authority reserves the right not to award all available funds.</w:t>
      </w:r>
    </w:p>
    <w:p w14:paraId="1F6FFA6F"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 xml:space="preserve">Indicative allocation of </w:t>
      </w:r>
      <w:r w:rsidR="00A35F31" w:rsidRPr="00612A33">
        <w:rPr>
          <w:rFonts w:ascii="Times New Roman" w:hAnsi="Times New Roman"/>
          <w:lang w:val="en-GB"/>
        </w:rPr>
        <w:t>funds by lots</w:t>
      </w:r>
      <w:r w:rsidRPr="00612A33">
        <w:rPr>
          <w:rFonts w:ascii="Times New Roman" w:hAnsi="Times New Roman"/>
          <w:lang w:val="en-GB"/>
        </w:rPr>
        <w:t>:</w:t>
      </w:r>
    </w:p>
    <w:p w14:paraId="0E881DFF" w14:textId="21E22FB4" w:rsidR="00A40A6D" w:rsidRPr="004F6C6A" w:rsidRDefault="00A35F31" w:rsidP="00C46043">
      <w:pPr>
        <w:spacing w:after="200" w:line="240" w:lineRule="auto"/>
        <w:jc w:val="both"/>
        <w:rPr>
          <w:rFonts w:ascii="Times New Roman" w:eastAsia="Times New Roman" w:hAnsi="Times New Roman" w:cs="Times New Roman"/>
          <w:b/>
          <w:snapToGrid w:val="0"/>
          <w:szCs w:val="20"/>
          <w:lang w:val="en-GB"/>
        </w:rPr>
      </w:pPr>
      <w:r w:rsidRPr="004F6C6A">
        <w:rPr>
          <w:rFonts w:ascii="Times New Roman" w:eastAsia="Times New Roman" w:hAnsi="Times New Roman" w:cs="Times New Roman"/>
          <w:b/>
          <w:snapToGrid w:val="0"/>
          <w:szCs w:val="20"/>
          <w:lang w:val="en-GB"/>
        </w:rPr>
        <w:t xml:space="preserve">LOT 1: EUR </w:t>
      </w:r>
      <w:r w:rsidR="009B5D88">
        <w:rPr>
          <w:rFonts w:ascii="Times New Roman" w:eastAsia="Times New Roman" w:hAnsi="Times New Roman" w:cs="Times New Roman"/>
          <w:b/>
          <w:snapToGrid w:val="0"/>
          <w:szCs w:val="20"/>
          <w:lang w:val="en-GB"/>
        </w:rPr>
        <w:t>2,480,000</w:t>
      </w:r>
      <w:r w:rsidR="00D26609" w:rsidRPr="004F6C6A">
        <w:rPr>
          <w:rFonts w:ascii="Times New Roman" w:eastAsia="Times New Roman" w:hAnsi="Times New Roman" w:cs="Times New Roman"/>
          <w:b/>
          <w:snapToGrid w:val="0"/>
          <w:szCs w:val="20"/>
          <w:lang w:val="en-GB"/>
        </w:rPr>
        <w:t xml:space="preserve"> </w:t>
      </w:r>
    </w:p>
    <w:p w14:paraId="34278485" w14:textId="20B86B77" w:rsidR="00A35F31" w:rsidRPr="004F6C6A" w:rsidRDefault="00A35F31" w:rsidP="00C46043">
      <w:pPr>
        <w:spacing w:after="200" w:line="240" w:lineRule="auto"/>
        <w:jc w:val="both"/>
        <w:rPr>
          <w:rFonts w:ascii="Times New Roman" w:eastAsia="Times New Roman" w:hAnsi="Times New Roman" w:cs="Times New Roman"/>
          <w:b/>
          <w:snapToGrid w:val="0"/>
          <w:szCs w:val="20"/>
          <w:lang w:val="en-GB"/>
        </w:rPr>
      </w:pPr>
      <w:r w:rsidRPr="004F6C6A">
        <w:rPr>
          <w:rFonts w:ascii="Times New Roman" w:eastAsia="Times New Roman" w:hAnsi="Times New Roman" w:cs="Times New Roman"/>
          <w:b/>
          <w:snapToGrid w:val="0"/>
          <w:szCs w:val="20"/>
          <w:lang w:val="en-GB"/>
        </w:rPr>
        <w:t xml:space="preserve">LOT 2: EUR </w:t>
      </w:r>
      <w:r w:rsidR="009B5D88">
        <w:rPr>
          <w:rFonts w:ascii="Times New Roman" w:eastAsia="Times New Roman" w:hAnsi="Times New Roman" w:cs="Times New Roman"/>
          <w:b/>
          <w:snapToGrid w:val="0"/>
          <w:szCs w:val="20"/>
          <w:lang w:val="en-GB"/>
        </w:rPr>
        <w:t>1,000,000</w:t>
      </w:r>
    </w:p>
    <w:p w14:paraId="6B13ACB8" w14:textId="4E766CEB"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If the allocation indicated for a specific lot cannot be used due to insufficient quality or number of proposals received, the contracting authority reserves the right to rea</w:t>
      </w:r>
      <w:r w:rsidR="000A13C4" w:rsidRPr="00612A33">
        <w:rPr>
          <w:rFonts w:ascii="Times New Roman" w:hAnsi="Times New Roman"/>
          <w:lang w:val="en-GB"/>
        </w:rPr>
        <w:t xml:space="preserve">llocate the remaining funds to </w:t>
      </w:r>
      <w:r w:rsidR="000D4228">
        <w:rPr>
          <w:rFonts w:ascii="Times New Roman" w:hAnsi="Times New Roman"/>
          <w:lang w:val="en-GB"/>
        </w:rPr>
        <w:t xml:space="preserve">the </w:t>
      </w:r>
      <w:r w:rsidRPr="00612A33">
        <w:rPr>
          <w:rFonts w:ascii="Times New Roman" w:hAnsi="Times New Roman"/>
          <w:lang w:val="en-GB"/>
        </w:rPr>
        <w:t xml:space="preserve">other </w:t>
      </w:r>
      <w:r w:rsidR="000A13C4" w:rsidRPr="00612A33">
        <w:rPr>
          <w:rFonts w:ascii="Times New Roman" w:hAnsi="Times New Roman"/>
          <w:lang w:val="en-GB"/>
        </w:rPr>
        <w:t>lot</w:t>
      </w:r>
      <w:r w:rsidRPr="00612A33">
        <w:rPr>
          <w:rFonts w:ascii="Times New Roman" w:hAnsi="Times New Roman"/>
          <w:lang w:val="en-GB"/>
        </w:rPr>
        <w:t xml:space="preserve">. </w:t>
      </w:r>
    </w:p>
    <w:p w14:paraId="6CD5F6D8" w14:textId="77777777" w:rsidR="00C46043" w:rsidRPr="00E1296E" w:rsidRDefault="00C46043" w:rsidP="00C46043">
      <w:pPr>
        <w:spacing w:after="200" w:line="240" w:lineRule="auto"/>
        <w:jc w:val="both"/>
        <w:rPr>
          <w:rFonts w:ascii="Times New Roman" w:eastAsia="Times New Roman" w:hAnsi="Times New Roman" w:cs="Times New Roman"/>
          <w:b/>
          <w:snapToGrid w:val="0"/>
          <w:szCs w:val="20"/>
          <w:lang w:val="en-GB"/>
        </w:rPr>
      </w:pPr>
      <w:r w:rsidRPr="00E1296E">
        <w:rPr>
          <w:rFonts w:ascii="Times New Roman" w:eastAsia="Times New Roman" w:hAnsi="Times New Roman" w:cs="Times New Roman"/>
          <w:b/>
          <w:snapToGrid w:val="0"/>
          <w:szCs w:val="20"/>
          <w:lang w:val="en-GB"/>
        </w:rPr>
        <w:t>Size of grants</w:t>
      </w:r>
    </w:p>
    <w:p w14:paraId="676B9AC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Any grant requested under this call for proposals must fall between the following </w:t>
      </w:r>
      <w:r w:rsidRPr="00612A33">
        <w:rPr>
          <w:rFonts w:ascii="Times New Roman" w:hAnsi="Times New Roman"/>
          <w:lang w:val="en-GB"/>
        </w:rPr>
        <w:t>minimum and</w:t>
      </w:r>
      <w:r w:rsidRPr="00C46043">
        <w:rPr>
          <w:rFonts w:ascii="Times New Roman" w:eastAsia="Times New Roman" w:hAnsi="Times New Roman" w:cs="Times New Roman"/>
          <w:snapToGrid w:val="0"/>
          <w:szCs w:val="20"/>
          <w:lang w:val="en-GB"/>
        </w:rPr>
        <w:t xml:space="preserve"> maximum amounts:</w:t>
      </w:r>
    </w:p>
    <w:p w14:paraId="261E9EB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Lot 1</w:t>
      </w:r>
      <w:r w:rsidR="00E1296E">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 xml:space="preserve"> </w:t>
      </w:r>
      <w:r w:rsidR="00E1296E">
        <w:rPr>
          <w:rFonts w:ascii="Times New Roman" w:eastAsia="Times New Roman" w:hAnsi="Times New Roman" w:cs="Times New Roman"/>
          <w:snapToGrid w:val="0"/>
          <w:szCs w:val="20"/>
          <w:lang w:val="en-GB"/>
        </w:rPr>
        <w:t>Coffee value chains development</w:t>
      </w:r>
    </w:p>
    <w:p w14:paraId="7FBA9535" w14:textId="3A6CABDC" w:rsidR="00C46043" w:rsidRPr="00C46043" w:rsidRDefault="00C46043" w:rsidP="00C46043">
      <w:pPr>
        <w:numPr>
          <w:ilvl w:val="0"/>
          <w:numId w:val="14"/>
        </w:numPr>
        <w:spacing w:after="200" w:line="240" w:lineRule="auto"/>
        <w:jc w:val="both"/>
        <w:rPr>
          <w:rFonts w:ascii="Times New Roman" w:eastAsia="Times New Roman" w:hAnsi="Times New Roman" w:cs="Times New Roman"/>
          <w:snapToGrid w:val="0"/>
          <w:szCs w:val="20"/>
          <w:lang w:val="en-GB"/>
        </w:rPr>
      </w:pPr>
      <w:r w:rsidRPr="00612A33">
        <w:rPr>
          <w:rFonts w:ascii="Times New Roman" w:hAnsi="Times New Roman"/>
          <w:lang w:val="en-GB"/>
        </w:rPr>
        <w:t>minimum amount: EUR</w:t>
      </w:r>
      <w:r w:rsidRPr="00C46043">
        <w:rPr>
          <w:rFonts w:ascii="Times New Roman" w:eastAsia="Times New Roman" w:hAnsi="Times New Roman" w:cs="Times New Roman"/>
          <w:snapToGrid w:val="0"/>
          <w:szCs w:val="20"/>
          <w:lang w:val="en-GB"/>
        </w:rPr>
        <w:t xml:space="preserve"> </w:t>
      </w:r>
      <w:r w:rsidR="002C00F5">
        <w:rPr>
          <w:rFonts w:ascii="Times New Roman" w:eastAsia="Times New Roman" w:hAnsi="Times New Roman" w:cs="Times New Roman"/>
          <w:snapToGrid w:val="0"/>
          <w:szCs w:val="20"/>
          <w:lang w:val="en-GB"/>
        </w:rPr>
        <w:t>500,000</w:t>
      </w:r>
      <w:r w:rsidR="00011C55">
        <w:rPr>
          <w:rFonts w:ascii="Times New Roman" w:eastAsia="Times New Roman" w:hAnsi="Times New Roman" w:cs="Times New Roman"/>
          <w:snapToGrid w:val="0"/>
          <w:szCs w:val="20"/>
          <w:lang w:val="en-GB"/>
        </w:rPr>
        <w:t xml:space="preserve"> </w:t>
      </w:r>
    </w:p>
    <w:p w14:paraId="33FB1933" w14:textId="53D9FE77" w:rsidR="00C46043" w:rsidRPr="00276B85" w:rsidRDefault="00C46043" w:rsidP="00C46043">
      <w:pPr>
        <w:numPr>
          <w:ilvl w:val="0"/>
          <w:numId w:val="14"/>
        </w:numPr>
        <w:spacing w:after="200" w:line="240" w:lineRule="auto"/>
        <w:jc w:val="both"/>
        <w:rPr>
          <w:rFonts w:ascii="Times New Roman" w:eastAsia="Times New Roman" w:hAnsi="Times New Roman" w:cs="Times New Roman"/>
          <w:snapToGrid w:val="0"/>
          <w:szCs w:val="20"/>
          <w:lang w:val="en-GB"/>
        </w:rPr>
      </w:pPr>
      <w:r w:rsidRPr="00276B85">
        <w:rPr>
          <w:rFonts w:ascii="Times New Roman" w:eastAsia="Times New Roman" w:hAnsi="Times New Roman" w:cs="Times New Roman"/>
          <w:snapToGrid w:val="0"/>
          <w:szCs w:val="20"/>
          <w:lang w:val="en-GB"/>
        </w:rPr>
        <w:t xml:space="preserve">maximum amount: EUR </w:t>
      </w:r>
      <w:r w:rsidR="00D55E4D" w:rsidRPr="00276B85">
        <w:rPr>
          <w:rFonts w:ascii="Times New Roman" w:eastAsia="Times New Roman" w:hAnsi="Times New Roman" w:cs="Times New Roman"/>
          <w:snapToGrid w:val="0"/>
          <w:szCs w:val="20"/>
          <w:lang w:val="en-GB"/>
        </w:rPr>
        <w:t>600,000</w:t>
      </w:r>
    </w:p>
    <w:p w14:paraId="4302989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Lot 2</w:t>
      </w:r>
      <w:r w:rsidR="00E1296E">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 xml:space="preserve"> </w:t>
      </w:r>
      <w:r w:rsidR="00E1296E">
        <w:rPr>
          <w:rFonts w:ascii="Times New Roman" w:eastAsia="Times New Roman" w:hAnsi="Times New Roman" w:cs="Times New Roman"/>
          <w:snapToGrid w:val="0"/>
          <w:szCs w:val="20"/>
          <w:lang w:val="en-GB"/>
        </w:rPr>
        <w:t>Cocoa value chains development</w:t>
      </w:r>
    </w:p>
    <w:p w14:paraId="55A585C4" w14:textId="34D07A37" w:rsidR="00724FE2" w:rsidRDefault="00C46043" w:rsidP="00724FE2">
      <w:pPr>
        <w:pStyle w:val="ListParagraph"/>
        <w:numPr>
          <w:ilvl w:val="0"/>
          <w:numId w:val="50"/>
        </w:numPr>
      </w:pPr>
      <w:r w:rsidRPr="00724FE2">
        <w:lastRenderedPageBreak/>
        <w:t xml:space="preserve">minimum amount: EUR </w:t>
      </w:r>
      <w:r w:rsidR="002C00F5">
        <w:t>300,000</w:t>
      </w:r>
    </w:p>
    <w:p w14:paraId="4A099C06" w14:textId="29B4F965" w:rsidR="00C46043" w:rsidRPr="00276B85" w:rsidRDefault="00C46043" w:rsidP="00724FE2">
      <w:pPr>
        <w:pStyle w:val="ListParagraph"/>
        <w:numPr>
          <w:ilvl w:val="0"/>
          <w:numId w:val="50"/>
        </w:numPr>
      </w:pPr>
      <w:r w:rsidRPr="00276B85">
        <w:t xml:space="preserve">maximum amount: EUR </w:t>
      </w:r>
      <w:r w:rsidR="00D55E4D" w:rsidRPr="00276B85">
        <w:t>400,000</w:t>
      </w:r>
    </w:p>
    <w:p w14:paraId="6DB37AA1" w14:textId="7D99B8A7" w:rsidR="00C46043" w:rsidRDefault="00C46043" w:rsidP="007F2961">
      <w:pPr>
        <w:autoSpaceDE w:val="0"/>
        <w:autoSpaceDN w:val="0"/>
        <w:adjustRightInd w:val="0"/>
        <w:spacing w:after="0" w:line="240" w:lineRule="auto"/>
        <w:jc w:val="both"/>
        <w:rPr>
          <w:rFonts w:ascii="Times New Roman" w:hAnsi="Times New Roman" w:cs="Times New Roman"/>
          <w:color w:val="000000"/>
        </w:rPr>
      </w:pPr>
      <w:r w:rsidRPr="00C952BC">
        <w:rPr>
          <w:rFonts w:ascii="Times New Roman" w:hAnsi="Times New Roman" w:cs="Times New Roman"/>
          <w:color w:val="000000"/>
        </w:rPr>
        <w:t xml:space="preserve">For each lot, </w:t>
      </w:r>
      <w:r w:rsidR="00C31F33" w:rsidRPr="00C952BC">
        <w:rPr>
          <w:rFonts w:ascii="Times New Roman" w:hAnsi="Times New Roman" w:cs="Times New Roman"/>
          <w:color w:val="000000"/>
        </w:rPr>
        <w:t>a limited number of</w:t>
      </w:r>
      <w:r w:rsidRPr="00C952BC">
        <w:rPr>
          <w:rFonts w:ascii="Times New Roman" w:hAnsi="Times New Roman" w:cs="Times New Roman"/>
          <w:color w:val="000000"/>
        </w:rPr>
        <w:t xml:space="preserve"> application</w:t>
      </w:r>
      <w:r w:rsidR="000F5FF8" w:rsidRPr="00C952BC">
        <w:rPr>
          <w:rFonts w:ascii="Times New Roman" w:hAnsi="Times New Roman" w:cs="Times New Roman"/>
          <w:color w:val="000000"/>
        </w:rPr>
        <w:t>s</w:t>
      </w:r>
      <w:r w:rsidRPr="00C952BC">
        <w:rPr>
          <w:rFonts w:ascii="Times New Roman" w:hAnsi="Times New Roman" w:cs="Times New Roman"/>
          <w:color w:val="000000"/>
        </w:rPr>
        <w:t xml:space="preserve"> will be selected </w:t>
      </w:r>
      <w:r w:rsidR="00C952BC" w:rsidRPr="00C952BC">
        <w:rPr>
          <w:rFonts w:ascii="Times New Roman" w:hAnsi="Times New Roman" w:cs="Times New Roman"/>
          <w:color w:val="000000"/>
        </w:rPr>
        <w:t xml:space="preserve">after an appraisal process </w:t>
      </w:r>
      <w:r w:rsidRPr="00C952BC">
        <w:rPr>
          <w:rFonts w:ascii="Times New Roman" w:hAnsi="Times New Roman" w:cs="Times New Roman"/>
          <w:color w:val="000000"/>
        </w:rPr>
        <w:t>and awarded grant</w:t>
      </w:r>
      <w:r w:rsidR="00C31F33" w:rsidRPr="00C952BC">
        <w:rPr>
          <w:rFonts w:ascii="Times New Roman" w:hAnsi="Times New Roman" w:cs="Times New Roman"/>
          <w:color w:val="000000"/>
        </w:rPr>
        <w:t>s</w:t>
      </w:r>
      <w:r w:rsidRPr="00C952BC">
        <w:rPr>
          <w:rFonts w:ascii="Times New Roman" w:hAnsi="Times New Roman" w:cs="Times New Roman"/>
          <w:color w:val="000000"/>
        </w:rPr>
        <w:t xml:space="preserve">. </w:t>
      </w:r>
      <w:r w:rsidR="00C31F33" w:rsidRPr="00C952BC">
        <w:rPr>
          <w:rFonts w:ascii="Times New Roman" w:hAnsi="Times New Roman" w:cs="Times New Roman"/>
          <w:color w:val="000000"/>
        </w:rPr>
        <w:t>A</w:t>
      </w:r>
      <w:r w:rsidRPr="00C952BC">
        <w:rPr>
          <w:rFonts w:ascii="Times New Roman" w:hAnsi="Times New Roman" w:cs="Times New Roman"/>
          <w:color w:val="000000"/>
        </w:rPr>
        <w:t xml:space="preserve">pplicants are encouraged to </w:t>
      </w:r>
      <w:r w:rsidR="000F5FF8" w:rsidRPr="00C952BC">
        <w:rPr>
          <w:rFonts w:ascii="Times New Roman" w:hAnsi="Times New Roman" w:cs="Times New Roman"/>
          <w:color w:val="000000"/>
        </w:rPr>
        <w:t>form consortia that demonstrate ability to support smallholders in line with this call for proposals and</w:t>
      </w:r>
      <w:r w:rsidRPr="00C952BC">
        <w:rPr>
          <w:rFonts w:ascii="Times New Roman" w:hAnsi="Times New Roman" w:cs="Times New Roman"/>
          <w:color w:val="000000"/>
        </w:rPr>
        <w:t xml:space="preserve"> aim at exploiting the maximum </w:t>
      </w:r>
      <w:r w:rsidR="000F5FF8" w:rsidRPr="00C952BC">
        <w:rPr>
          <w:rFonts w:ascii="Times New Roman" w:hAnsi="Times New Roman" w:cs="Times New Roman"/>
          <w:color w:val="000000"/>
        </w:rPr>
        <w:t xml:space="preserve">available </w:t>
      </w:r>
      <w:r w:rsidRPr="00C952BC">
        <w:rPr>
          <w:rFonts w:ascii="Times New Roman" w:hAnsi="Times New Roman" w:cs="Times New Roman"/>
          <w:color w:val="000000"/>
        </w:rPr>
        <w:t>amounts indicated above.</w:t>
      </w:r>
      <w:r w:rsidRPr="00C46043">
        <w:rPr>
          <w:rFonts w:ascii="Times New Roman" w:hAnsi="Times New Roman" w:cs="Times New Roman"/>
          <w:color w:val="000000"/>
        </w:rPr>
        <w:t xml:space="preserve"> </w:t>
      </w:r>
    </w:p>
    <w:p w14:paraId="59DD53EF" w14:textId="44BF79E8" w:rsidR="00774412" w:rsidRDefault="00774412" w:rsidP="007F2961">
      <w:pPr>
        <w:autoSpaceDE w:val="0"/>
        <w:autoSpaceDN w:val="0"/>
        <w:adjustRightInd w:val="0"/>
        <w:spacing w:after="0" w:line="240" w:lineRule="auto"/>
        <w:jc w:val="both"/>
        <w:rPr>
          <w:rFonts w:ascii="Times New Roman" w:hAnsi="Times New Roman" w:cs="Times New Roman"/>
          <w:color w:val="000000"/>
        </w:rPr>
      </w:pPr>
    </w:p>
    <w:p w14:paraId="566E6C68" w14:textId="77777777" w:rsidR="00FA5F81" w:rsidRPr="00FA5F81" w:rsidRDefault="00FA5F81" w:rsidP="00FA5F81">
      <w:pPr>
        <w:pStyle w:val="ListParagraph"/>
        <w:autoSpaceDE w:val="0"/>
        <w:autoSpaceDN w:val="0"/>
        <w:adjustRightInd w:val="0"/>
        <w:spacing w:after="0"/>
        <w:ind w:left="720"/>
        <w:rPr>
          <w:color w:val="000000"/>
        </w:rPr>
      </w:pPr>
    </w:p>
    <w:p w14:paraId="1ED1B68E" w14:textId="61252B1F" w:rsidR="00C46043" w:rsidRPr="00C46043" w:rsidRDefault="00C46043" w:rsidP="007F2961">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Any grant requested under this call for proposals must </w:t>
      </w:r>
      <w:r w:rsidR="00AD2375">
        <w:rPr>
          <w:rFonts w:ascii="Times New Roman" w:eastAsia="Times New Roman" w:hAnsi="Times New Roman" w:cs="Times New Roman"/>
          <w:snapToGrid w:val="0"/>
          <w:szCs w:val="20"/>
          <w:lang w:val="en-GB"/>
        </w:rPr>
        <w:t>be equal to</w:t>
      </w:r>
      <w:r w:rsidRPr="00C46043">
        <w:rPr>
          <w:rFonts w:ascii="Times New Roman" w:eastAsia="Times New Roman" w:hAnsi="Times New Roman" w:cs="Times New Roman"/>
          <w:snapToGrid w:val="0"/>
          <w:szCs w:val="20"/>
          <w:lang w:val="en-GB"/>
        </w:rPr>
        <w:t xml:space="preserve"> the following </w:t>
      </w:r>
      <w:r w:rsidR="00D55E4D" w:rsidRPr="00276B85">
        <w:rPr>
          <w:rFonts w:ascii="Times New Roman" w:eastAsia="Times New Roman" w:hAnsi="Times New Roman" w:cs="Times New Roman"/>
          <w:snapToGrid w:val="0"/>
          <w:szCs w:val="20"/>
          <w:lang w:val="en-GB"/>
        </w:rPr>
        <w:t>minimum</w:t>
      </w:r>
      <w:r w:rsidR="00D55E4D">
        <w:rPr>
          <w:rFonts w:ascii="Times New Roman" w:eastAsia="Times New Roman" w:hAnsi="Times New Roman" w:cs="Times New Roman"/>
          <w:snapToGrid w:val="0"/>
          <w:szCs w:val="20"/>
          <w:lang w:val="en-GB"/>
        </w:rPr>
        <w:t xml:space="preserve"> and </w:t>
      </w:r>
      <w:r w:rsidRPr="00612A33">
        <w:rPr>
          <w:rFonts w:ascii="Times New Roman" w:hAnsi="Times New Roman"/>
          <w:color w:val="000000"/>
        </w:rPr>
        <w:t>maximum</w:t>
      </w:r>
      <w:r w:rsidRPr="00C46043">
        <w:rPr>
          <w:rFonts w:ascii="Times New Roman" w:eastAsia="Times New Roman" w:hAnsi="Times New Roman" w:cs="Times New Roman"/>
          <w:snapToGrid w:val="0"/>
          <w:szCs w:val="20"/>
          <w:lang w:val="en-GB"/>
        </w:rPr>
        <w:t xml:space="preserve"> percentage</w:t>
      </w:r>
      <w:r w:rsidR="007F2961">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of total eligible costs of the action:</w:t>
      </w:r>
    </w:p>
    <w:p w14:paraId="69D5714A" w14:textId="779BA597" w:rsidR="00D55E4D" w:rsidRDefault="00D55E4D" w:rsidP="00C46043">
      <w:pPr>
        <w:numPr>
          <w:ilvl w:val="0"/>
          <w:numId w:val="15"/>
        </w:numPr>
        <w:spacing w:after="200" w:line="240" w:lineRule="auto"/>
        <w:jc w:val="both"/>
        <w:rPr>
          <w:rFonts w:ascii="Times New Roman" w:eastAsia="Times New Roman" w:hAnsi="Times New Roman" w:cs="Times New Roman"/>
          <w:snapToGrid w:val="0"/>
          <w:szCs w:val="20"/>
          <w:lang w:val="en-GB"/>
        </w:rPr>
      </w:pPr>
      <w:r>
        <w:rPr>
          <w:rFonts w:ascii="Times New Roman" w:hAnsi="Times New Roman"/>
          <w:color w:val="000000"/>
        </w:rPr>
        <w:t>Minimum</w:t>
      </w:r>
      <w:r w:rsidR="00C46043" w:rsidRPr="00612A33">
        <w:rPr>
          <w:rFonts w:ascii="Times New Roman" w:hAnsi="Times New Roman"/>
          <w:color w:val="000000"/>
        </w:rPr>
        <w:t xml:space="preserve"> percentage: </w:t>
      </w:r>
      <w:r w:rsidR="00C31F33">
        <w:rPr>
          <w:rFonts w:ascii="Times New Roman" w:hAnsi="Times New Roman"/>
          <w:color w:val="000000"/>
        </w:rPr>
        <w:t>50</w:t>
      </w:r>
      <w:r w:rsidR="00C31F33" w:rsidRPr="00612A33">
        <w:rPr>
          <w:rFonts w:ascii="Times New Roman" w:hAnsi="Times New Roman"/>
          <w:color w:val="000000"/>
        </w:rPr>
        <w:t xml:space="preserve"> </w:t>
      </w:r>
      <w:r w:rsidR="00C46043" w:rsidRPr="00612A33">
        <w:rPr>
          <w:rFonts w:ascii="Times New Roman" w:hAnsi="Times New Roman"/>
          <w:color w:val="000000"/>
        </w:rPr>
        <w:t xml:space="preserve">% of the total eligible costs of the </w:t>
      </w:r>
      <w:r w:rsidR="007F2961" w:rsidRPr="00612A33">
        <w:rPr>
          <w:rFonts w:ascii="Times New Roman" w:hAnsi="Times New Roman"/>
          <w:color w:val="000000"/>
        </w:rPr>
        <w:t>action</w:t>
      </w:r>
      <w:r w:rsidR="00C46043" w:rsidRPr="00C46043">
        <w:rPr>
          <w:rFonts w:ascii="Times New Roman" w:eastAsia="Times New Roman" w:hAnsi="Times New Roman" w:cs="Times New Roman"/>
          <w:snapToGrid w:val="0"/>
          <w:szCs w:val="20"/>
          <w:lang w:val="en-GB"/>
        </w:rPr>
        <w:t xml:space="preserve"> (see also Section 2.1.5).</w:t>
      </w:r>
    </w:p>
    <w:p w14:paraId="562FF8A0" w14:textId="4C265789" w:rsidR="00C46043" w:rsidRPr="00C46043" w:rsidRDefault="00D55E4D" w:rsidP="00C46043">
      <w:pPr>
        <w:numPr>
          <w:ilvl w:val="0"/>
          <w:numId w:val="15"/>
        </w:numPr>
        <w:spacing w:after="200" w:line="240" w:lineRule="auto"/>
        <w:jc w:val="both"/>
        <w:rPr>
          <w:rFonts w:ascii="Times New Roman" w:eastAsia="Times New Roman" w:hAnsi="Times New Roman" w:cs="Times New Roman"/>
          <w:snapToGrid w:val="0"/>
          <w:szCs w:val="20"/>
          <w:lang w:val="en-GB"/>
        </w:rPr>
      </w:pPr>
      <w:r w:rsidRPr="00276B85">
        <w:rPr>
          <w:rFonts w:ascii="Times New Roman" w:eastAsia="Times New Roman" w:hAnsi="Times New Roman" w:cs="Times New Roman"/>
          <w:snapToGrid w:val="0"/>
          <w:szCs w:val="20"/>
        </w:rPr>
        <w:t>Maximum percentage: 55 %</w:t>
      </w:r>
      <w:r w:rsidRPr="00D55E4D">
        <w:rPr>
          <w:rFonts w:ascii="Times New Roman" w:eastAsia="Times New Roman" w:hAnsi="Times New Roman" w:cs="Times New Roman"/>
          <w:snapToGrid w:val="0"/>
          <w:szCs w:val="20"/>
        </w:rPr>
        <w:t xml:space="preserve"> of the total eligible costs of the action</w:t>
      </w:r>
    </w:p>
    <w:p w14:paraId="6B1AF99E" w14:textId="77777777" w:rsidR="00C46043" w:rsidRPr="00C46043" w:rsidRDefault="00C46043" w:rsidP="00C46043">
      <w:pPr>
        <w:tabs>
          <w:tab w:val="num" w:pos="0"/>
        </w:tabs>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The balance (i.e. the difference between the total cost of the action and the amount requested from the contracting authority) must be financed from sources other than the general budget of the Union or the European Development Fund</w:t>
      </w:r>
      <w:r w:rsidRPr="00C46043">
        <w:rPr>
          <w:rFonts w:ascii="Times New Roman" w:eastAsia="Times New Roman" w:hAnsi="Times New Roman" w:cs="Times New Roman"/>
          <w:snapToGrid w:val="0"/>
          <w:sz w:val="24"/>
          <w:szCs w:val="20"/>
          <w:vertAlign w:val="superscript"/>
          <w:lang w:val="en-GB"/>
        </w:rPr>
        <w:footnoteReference w:id="2"/>
      </w:r>
      <w:r w:rsidRPr="00C46043">
        <w:rPr>
          <w:rFonts w:ascii="Times New Roman" w:eastAsia="Times New Roman" w:hAnsi="Times New Roman" w:cs="Times New Roman"/>
          <w:snapToGrid w:val="0"/>
          <w:lang w:val="en-GB"/>
        </w:rPr>
        <w:t>.</w:t>
      </w:r>
    </w:p>
    <w:p w14:paraId="04E70682" w14:textId="77CB60A4" w:rsidR="00C46043" w:rsidRPr="00C46043" w:rsidRDefault="00A8404B" w:rsidP="007F2961">
      <w:pPr>
        <w:widowControl w:val="0"/>
        <w:spacing w:after="360" w:line="240" w:lineRule="auto"/>
        <w:jc w:val="both"/>
        <w:rPr>
          <w:rFonts w:ascii="Times New Roman" w:eastAsia="Times New Roman" w:hAnsi="Times New Roman" w:cs="Times New Roman"/>
          <w:b/>
          <w:caps/>
          <w:snapToGrid w:val="0"/>
          <w:szCs w:val="20"/>
          <w:lang w:val="en-GB"/>
        </w:rPr>
      </w:pPr>
      <w:bookmarkStart w:id="4" w:name="_Toc437893839"/>
      <w:r>
        <w:rPr>
          <w:rFonts w:ascii="Times New Roman" w:eastAsia="Times New Roman" w:hAnsi="Times New Roman" w:cs="Times New Roman"/>
          <w:b/>
          <w:caps/>
          <w:snapToGrid w:val="0"/>
          <w:szCs w:val="20"/>
          <w:lang w:val="en-GB"/>
        </w:rPr>
        <w:t xml:space="preserve">2. </w:t>
      </w:r>
      <w:r w:rsidR="00C46043" w:rsidRPr="00C46043">
        <w:rPr>
          <w:rFonts w:ascii="Times New Roman" w:eastAsia="Times New Roman" w:hAnsi="Times New Roman" w:cs="Times New Roman"/>
          <w:b/>
          <w:caps/>
          <w:snapToGrid w:val="0"/>
          <w:szCs w:val="20"/>
          <w:lang w:val="en-GB"/>
        </w:rPr>
        <w:t>Rules FOR thIS call for proposalS</w:t>
      </w:r>
      <w:bookmarkEnd w:id="4"/>
    </w:p>
    <w:p w14:paraId="2DF1501E"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These guidelines set out the rules for the submission, selection and implementation of the actions financed under this call, in conformity with the practical guide, which is applicable to the present call (available on the internet at this address </w:t>
      </w:r>
      <w:hyperlink r:id="rId12" w:history="1">
        <w:r w:rsidRPr="00C46043">
          <w:rPr>
            <w:rFonts w:ascii="Times New Roman" w:eastAsia="Times New Roman" w:hAnsi="Times New Roman" w:cs="Times New Roman"/>
            <w:snapToGrid w:val="0"/>
            <w:color w:val="0000FF"/>
            <w:szCs w:val="20"/>
            <w:u w:val="single"/>
            <w:lang w:val="en-GB"/>
          </w:rPr>
          <w:t>http://ec.europa.eu/europeaid/prag/document.do?locale=en</w:t>
        </w:r>
      </w:hyperlink>
      <w:r w:rsidRPr="00C460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 w:val="24"/>
          <w:szCs w:val="20"/>
          <w:vertAlign w:val="superscript"/>
          <w:lang w:val="en-GB"/>
        </w:rPr>
        <w:footnoteReference w:id="3"/>
      </w:r>
    </w:p>
    <w:p w14:paraId="1D9B4CCB" w14:textId="0425D787" w:rsidR="00C46043" w:rsidRPr="00C46043" w:rsidRDefault="00A8404B"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5" w:name="_Toc437893840"/>
      <w:r>
        <w:rPr>
          <w:rFonts w:ascii="Times New Roman Bold" w:eastAsia="Times New Roman" w:hAnsi="Times New Roman Bold" w:cs="Times New Roman"/>
          <w:b/>
          <w:smallCaps/>
          <w:snapToGrid w:val="0"/>
          <w:sz w:val="24"/>
          <w:szCs w:val="20"/>
          <w:lang w:val="en-GB"/>
        </w:rPr>
        <w:t xml:space="preserve">2.1 </w:t>
      </w:r>
      <w:r w:rsidR="00C46043" w:rsidRPr="00C46043">
        <w:rPr>
          <w:rFonts w:ascii="Times New Roman Bold" w:eastAsia="Times New Roman" w:hAnsi="Times New Roman Bold" w:cs="Times New Roman"/>
          <w:b/>
          <w:smallCaps/>
          <w:snapToGrid w:val="0"/>
          <w:sz w:val="24"/>
          <w:szCs w:val="20"/>
          <w:lang w:val="en-GB"/>
        </w:rPr>
        <w:t>Eligibility criteria</w:t>
      </w:r>
      <w:bookmarkEnd w:id="5"/>
    </w:p>
    <w:p w14:paraId="69DDBC91"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There are three sets of eligibility criteria, relating to:</w:t>
      </w:r>
    </w:p>
    <w:p w14:paraId="7A98090C" w14:textId="77777777" w:rsidR="00C46043" w:rsidRPr="00C46043" w:rsidRDefault="00C46043" w:rsidP="00C46043">
      <w:pPr>
        <w:numPr>
          <w:ilvl w:val="0"/>
          <w:numId w:val="30"/>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actors:</w:t>
      </w:r>
    </w:p>
    <w:p w14:paraId="35A013A9" w14:textId="77777777" w:rsidR="00C46043" w:rsidRPr="00C46043" w:rsidRDefault="00C46043" w:rsidP="00C46043">
      <w:pPr>
        <w:numPr>
          <w:ilvl w:val="0"/>
          <w:numId w:val="16"/>
        </w:numPr>
        <w:spacing w:after="200" w:line="240" w:lineRule="auto"/>
        <w:ind w:left="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w:t>
      </w:r>
      <w:r w:rsidRPr="00C46043">
        <w:rPr>
          <w:rFonts w:ascii="Times New Roman" w:eastAsia="Times New Roman" w:hAnsi="Times New Roman" w:cs="Times New Roman"/>
          <w:b/>
          <w:snapToGrid w:val="0"/>
          <w:szCs w:val="20"/>
          <w:lang w:val="en-GB"/>
        </w:rPr>
        <w:t>lead applicant’</w:t>
      </w:r>
      <w:r w:rsidRPr="00C46043">
        <w:rPr>
          <w:rFonts w:ascii="Times New Roman" w:eastAsia="Times New Roman" w:hAnsi="Times New Roman" w:cs="Times New Roman"/>
          <w:snapToGrid w:val="0"/>
          <w:szCs w:val="20"/>
          <w:lang w:val="en-GB"/>
        </w:rPr>
        <w:t>, i.e. the entity submitting the application form (2.1.1),</w:t>
      </w:r>
    </w:p>
    <w:p w14:paraId="591F0F70" w14:textId="77777777" w:rsidR="00C46043" w:rsidRPr="00C46043" w:rsidRDefault="00C46043" w:rsidP="00C46043">
      <w:pPr>
        <w:numPr>
          <w:ilvl w:val="0"/>
          <w:numId w:val="16"/>
        </w:numPr>
        <w:spacing w:after="200" w:line="240" w:lineRule="auto"/>
        <w:ind w:left="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if any, its </w:t>
      </w:r>
      <w:r w:rsidRPr="00C46043">
        <w:rPr>
          <w:rFonts w:ascii="Times New Roman" w:eastAsia="Times New Roman" w:hAnsi="Times New Roman" w:cs="Times New Roman"/>
          <w:b/>
          <w:snapToGrid w:val="0"/>
          <w:szCs w:val="20"/>
          <w:lang w:val="en-GB"/>
        </w:rPr>
        <w:t>co-applicant(s)</w:t>
      </w:r>
      <w:r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b/>
          <w:snapToGrid w:val="0"/>
          <w:szCs w:val="20"/>
          <w:u w:val="single"/>
          <w:lang w:val="en-GB"/>
        </w:rPr>
        <w:t>where it is not specified otherwise the lead applicant and its co-applicant(s) are hereinafter jointly referred as ‘applicant(s)’</w:t>
      </w:r>
      <w:r w:rsidRPr="00C46043">
        <w:rPr>
          <w:rFonts w:ascii="Times New Roman" w:eastAsia="Times New Roman" w:hAnsi="Times New Roman" w:cs="Times New Roman"/>
          <w:snapToGrid w:val="0"/>
          <w:szCs w:val="20"/>
          <w:lang w:val="en-GB"/>
        </w:rPr>
        <w:t xml:space="preserve">) (2.1.1), </w:t>
      </w:r>
    </w:p>
    <w:p w14:paraId="17A01BC0" w14:textId="77777777" w:rsidR="00C46043" w:rsidRPr="00C46043" w:rsidRDefault="00C46043" w:rsidP="00C46043">
      <w:pPr>
        <w:numPr>
          <w:ilvl w:val="0"/>
          <w:numId w:val="16"/>
        </w:numPr>
        <w:spacing w:after="200" w:line="240" w:lineRule="auto"/>
        <w:ind w:left="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and, if any, </w:t>
      </w:r>
      <w:r w:rsidRPr="00C46043">
        <w:rPr>
          <w:rFonts w:ascii="Times New Roman" w:eastAsia="Times New Roman" w:hAnsi="Times New Roman" w:cs="Times New Roman"/>
          <w:b/>
          <w:snapToGrid w:val="0"/>
          <w:szCs w:val="20"/>
          <w:lang w:val="en-GB"/>
        </w:rPr>
        <w:t xml:space="preserve">affiliated entity(ies) </w:t>
      </w:r>
      <w:r w:rsidRPr="00C46043">
        <w:rPr>
          <w:rFonts w:ascii="Times New Roman" w:eastAsia="Times New Roman" w:hAnsi="Times New Roman" w:cs="Times New Roman"/>
          <w:snapToGrid w:val="0"/>
          <w:szCs w:val="20"/>
          <w:lang w:val="en-GB"/>
        </w:rPr>
        <w:t>to the lead applicant and/or to a co-applicant(s). (2.1.2);</w:t>
      </w:r>
    </w:p>
    <w:p w14:paraId="745542FA" w14:textId="77777777" w:rsidR="00C46043" w:rsidRPr="00C46043" w:rsidRDefault="00C46043" w:rsidP="00C46043">
      <w:pPr>
        <w:numPr>
          <w:ilvl w:val="0"/>
          <w:numId w:val="30"/>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actions:</w:t>
      </w:r>
    </w:p>
    <w:p w14:paraId="05F773CD" w14:textId="77777777" w:rsidR="00C46043" w:rsidRPr="00C46043" w:rsidRDefault="00C46043" w:rsidP="00C46043">
      <w:pPr>
        <w:spacing w:after="200" w:line="240" w:lineRule="auto"/>
        <w:ind w:left="720"/>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Actions for which a grant may be awarded (2.1.4);</w:t>
      </w:r>
    </w:p>
    <w:p w14:paraId="01222012" w14:textId="77777777" w:rsidR="00C46043" w:rsidRPr="00C46043" w:rsidRDefault="00C46043" w:rsidP="00C46043">
      <w:pPr>
        <w:numPr>
          <w:ilvl w:val="0"/>
          <w:numId w:val="30"/>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costs:</w:t>
      </w:r>
    </w:p>
    <w:p w14:paraId="1535068B" w14:textId="77777777" w:rsidR="00C46043" w:rsidRPr="00C46043" w:rsidRDefault="00C46043" w:rsidP="00C46043">
      <w:pPr>
        <w:numPr>
          <w:ilvl w:val="0"/>
          <w:numId w:val="16"/>
        </w:numPr>
        <w:spacing w:after="200" w:line="240" w:lineRule="auto"/>
        <w:ind w:left="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types of cost that may be taken into account in setting the amount of the grant (2.1.5).</w:t>
      </w:r>
    </w:p>
    <w:p w14:paraId="2E48B839" w14:textId="668C3C72" w:rsidR="00C46043" w:rsidRPr="00C46043" w:rsidRDefault="00A8404B"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6" w:name="_Toc437893841"/>
      <w:r>
        <w:rPr>
          <w:rFonts w:ascii="Times New Roman" w:eastAsia="Times New Roman" w:hAnsi="Times New Roman" w:cs="Times New Roman"/>
          <w:b/>
          <w:i/>
          <w:snapToGrid w:val="0"/>
          <w:sz w:val="24"/>
          <w:szCs w:val="20"/>
          <w:lang w:val="en-GB"/>
        </w:rPr>
        <w:t xml:space="preserve">2.1.1 </w:t>
      </w:r>
      <w:r w:rsidR="00C46043" w:rsidRPr="00C46043">
        <w:rPr>
          <w:rFonts w:ascii="Times New Roman" w:eastAsia="Times New Roman" w:hAnsi="Times New Roman" w:cs="Times New Roman"/>
          <w:b/>
          <w:i/>
          <w:snapToGrid w:val="0"/>
          <w:sz w:val="24"/>
          <w:szCs w:val="20"/>
          <w:lang w:val="en-GB"/>
        </w:rPr>
        <w:t>Eligibility of applicants (i.e. lead applicant and co-applicant(s))</w:t>
      </w:r>
      <w:bookmarkEnd w:id="6"/>
    </w:p>
    <w:p w14:paraId="36D02AC0" w14:textId="77777777" w:rsidR="00C46043" w:rsidRPr="00C46043" w:rsidRDefault="00C46043" w:rsidP="00C46043">
      <w:pPr>
        <w:spacing w:before="240"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Lead applicant</w:t>
      </w:r>
    </w:p>
    <w:p w14:paraId="6B04E73E" w14:textId="77777777" w:rsidR="00C46043" w:rsidRPr="00C46043" w:rsidRDefault="00C46043" w:rsidP="00C46043">
      <w:pPr>
        <w:spacing w:after="200" w:line="240" w:lineRule="auto"/>
        <w:ind w:left="426" w:hanging="42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(1)</w:t>
      </w:r>
      <w:r w:rsidRPr="00C46043">
        <w:rPr>
          <w:rFonts w:ascii="Times New Roman" w:eastAsia="Times New Roman" w:hAnsi="Times New Roman" w:cs="Times New Roman"/>
          <w:snapToGrid w:val="0"/>
          <w:szCs w:val="20"/>
          <w:lang w:val="en-GB"/>
        </w:rPr>
        <w:tab/>
        <w:t>In order to be eligible for a grant, the lead applicant must:</w:t>
      </w:r>
    </w:p>
    <w:p w14:paraId="362835CD" w14:textId="65DCC399" w:rsidR="00C46043" w:rsidRPr="00612A33" w:rsidRDefault="00F615EF" w:rsidP="00C46043">
      <w:pPr>
        <w:numPr>
          <w:ilvl w:val="0"/>
          <w:numId w:val="17"/>
        </w:numPr>
        <w:spacing w:after="200" w:line="240" w:lineRule="auto"/>
        <w:jc w:val="both"/>
        <w:rPr>
          <w:rFonts w:ascii="Times New Roman" w:hAnsi="Times New Roman"/>
          <w:lang w:val="en-GB"/>
        </w:rPr>
      </w:pPr>
      <w:r>
        <w:rPr>
          <w:rFonts w:ascii="Times New Roman" w:hAnsi="Times New Roman"/>
          <w:lang w:val="en-GB"/>
        </w:rPr>
        <w:t>B</w:t>
      </w:r>
      <w:r w:rsidR="00C46043" w:rsidRPr="00612A33">
        <w:rPr>
          <w:rFonts w:ascii="Times New Roman" w:hAnsi="Times New Roman"/>
          <w:lang w:val="en-GB"/>
        </w:rPr>
        <w:t xml:space="preserve">e a legal person </w:t>
      </w:r>
      <w:r w:rsidR="00C46043" w:rsidRPr="00612A33">
        <w:rPr>
          <w:rFonts w:ascii="Times New Roman" w:hAnsi="Times New Roman"/>
          <w:b/>
          <w:lang w:val="en-GB"/>
        </w:rPr>
        <w:t xml:space="preserve">and </w:t>
      </w:r>
    </w:p>
    <w:p w14:paraId="310D4654" w14:textId="1DF4E52B" w:rsidR="005C76F8" w:rsidRPr="005C76F8" w:rsidRDefault="00F615EF" w:rsidP="002361BF">
      <w:pPr>
        <w:numPr>
          <w:ilvl w:val="0"/>
          <w:numId w:val="17"/>
        </w:numPr>
        <w:spacing w:after="200" w:line="240" w:lineRule="auto"/>
        <w:jc w:val="both"/>
        <w:rPr>
          <w:rFonts w:ascii="Times New Roman" w:eastAsia="Times New Roman" w:hAnsi="Times New Roman" w:cs="Times New Roman"/>
          <w:snapToGrid w:val="0"/>
          <w:szCs w:val="20"/>
          <w:lang w:val="en-GB"/>
        </w:rPr>
      </w:pPr>
      <w:r>
        <w:rPr>
          <w:rFonts w:ascii="Times New Roman" w:hAnsi="Times New Roman"/>
          <w:lang w:val="en-GB"/>
        </w:rPr>
        <w:t>B</w:t>
      </w:r>
      <w:r w:rsidR="00C46043" w:rsidRPr="00612A33">
        <w:rPr>
          <w:rFonts w:ascii="Times New Roman" w:hAnsi="Times New Roman"/>
          <w:lang w:val="en-GB"/>
        </w:rPr>
        <w:t xml:space="preserve">e a specific type of organisation such as: </w:t>
      </w:r>
      <w:r w:rsidR="0070044B">
        <w:rPr>
          <w:rFonts w:ascii="Times New Roman" w:hAnsi="Times New Roman"/>
          <w:lang w:val="en-GB"/>
        </w:rPr>
        <w:t xml:space="preserve"> private operator</w:t>
      </w:r>
      <w:r w:rsidR="00C46043" w:rsidRPr="00612A33">
        <w:rPr>
          <w:rFonts w:ascii="Times New Roman" w:hAnsi="Times New Roman"/>
          <w:lang w:val="en-GB"/>
        </w:rPr>
        <w:t xml:space="preserve"> </w:t>
      </w:r>
      <w:r w:rsidR="005C76F8">
        <w:rPr>
          <w:rFonts w:ascii="Times New Roman" w:hAnsi="Times New Roman"/>
          <w:lang w:val="en-GB"/>
        </w:rPr>
        <w:t xml:space="preserve">or non-governmental organisation </w:t>
      </w:r>
      <w:r w:rsidR="00C46043" w:rsidRPr="00612A33">
        <w:rPr>
          <w:rFonts w:ascii="Times New Roman" w:hAnsi="Times New Roman"/>
          <w:lang w:val="en-GB"/>
        </w:rPr>
        <w:t xml:space="preserve">as defined by Article 43 of the rules of application of the EU Financial </w:t>
      </w:r>
      <w:r w:rsidR="00C46043" w:rsidRPr="00224086">
        <w:rPr>
          <w:rFonts w:ascii="Times New Roman" w:hAnsi="Times New Roman"/>
          <w:lang w:val="en-GB"/>
        </w:rPr>
        <w:t>Regulation</w:t>
      </w:r>
      <w:r w:rsidR="00224086" w:rsidRPr="00224086">
        <w:rPr>
          <w:rFonts w:ascii="Times New Roman" w:hAnsi="Times New Roman"/>
          <w:lang w:val="en-GB"/>
        </w:rPr>
        <w:t xml:space="preserve"> </w:t>
      </w:r>
      <w:r w:rsidR="00C46043" w:rsidRPr="00224086">
        <w:rPr>
          <w:rFonts w:ascii="Times New Roman" w:hAnsi="Times New Roman"/>
          <w:b/>
          <w:lang w:val="en-GB"/>
        </w:rPr>
        <w:t>and</w:t>
      </w:r>
      <w:r w:rsidR="00C46043" w:rsidRPr="00612A33">
        <w:rPr>
          <w:rFonts w:ascii="Times New Roman" w:hAnsi="Times New Roman"/>
          <w:lang w:val="en-GB"/>
        </w:rPr>
        <w:t xml:space="preserve"> </w:t>
      </w:r>
    </w:p>
    <w:p w14:paraId="0C2EAB6C" w14:textId="686B4809" w:rsidR="00224086" w:rsidRPr="00953BE2" w:rsidRDefault="00C46043" w:rsidP="00224086">
      <w:pPr>
        <w:pStyle w:val="ListParagraph"/>
        <w:numPr>
          <w:ilvl w:val="0"/>
          <w:numId w:val="17"/>
        </w:numPr>
      </w:pPr>
      <w:r w:rsidRPr="00953BE2">
        <w:t>be established in</w:t>
      </w:r>
      <w:r w:rsidRPr="00C46043">
        <w:rPr>
          <w:sz w:val="24"/>
          <w:vertAlign w:val="superscript"/>
        </w:rPr>
        <w:footnoteReference w:id="4"/>
      </w:r>
      <w:r w:rsidRPr="00953BE2">
        <w:t xml:space="preserve"> </w:t>
      </w:r>
      <w:r w:rsidR="004A2051" w:rsidRPr="00953BE2">
        <w:t xml:space="preserve">Uganda, </w:t>
      </w:r>
      <w:r w:rsidR="00417AED" w:rsidRPr="00953BE2">
        <w:t>EU</w:t>
      </w:r>
      <w:r w:rsidRPr="00953BE2">
        <w:t xml:space="preserve"> and </w:t>
      </w:r>
      <w:r w:rsidR="004A2051" w:rsidRPr="00953BE2">
        <w:t xml:space="preserve">other </w:t>
      </w:r>
      <w:r w:rsidR="002361BF" w:rsidRPr="00953BE2">
        <w:t xml:space="preserve">ACP partner states </w:t>
      </w:r>
      <w:r w:rsidR="0089181B" w:rsidRPr="00953BE2">
        <w:t>as defined by Article 43 of the rules of application of the EU Financial Regulation</w:t>
      </w:r>
      <w:r w:rsidR="00224086" w:rsidRPr="00953BE2">
        <w:t xml:space="preserve"> </w:t>
      </w:r>
      <w:r w:rsidR="00953BE2" w:rsidRPr="00953BE2">
        <w:t xml:space="preserve"> </w:t>
      </w:r>
      <w:r w:rsidR="00953BE2" w:rsidRPr="00953BE2">
        <w:rPr>
          <w:b/>
        </w:rPr>
        <w:t>(</w:t>
      </w:r>
      <w:r w:rsidR="00953BE2" w:rsidRPr="00953BE2">
        <w:rPr>
          <w:rFonts w:eastAsiaTheme="minorHAnsi"/>
          <w:b/>
          <w:snapToGrid/>
          <w:szCs w:val="22"/>
          <w:lang w:val="en-US"/>
        </w:rPr>
        <w:t xml:space="preserve">However, where the lead applicant is not established in Uganda, it must act with minimum one co-applicant established in Uganda, </w:t>
      </w:r>
      <w:r w:rsidR="0089181B" w:rsidRPr="00953BE2">
        <w:rPr>
          <w:b/>
        </w:rPr>
        <w:t>and</w:t>
      </w:r>
    </w:p>
    <w:p w14:paraId="2EC95B9F" w14:textId="77777777" w:rsidR="00A67E5C" w:rsidRPr="00A67E5C" w:rsidRDefault="00224086" w:rsidP="00A67E5C">
      <w:pPr>
        <w:spacing w:after="0" w:line="240" w:lineRule="auto"/>
        <w:jc w:val="both"/>
        <w:rPr>
          <w:rFonts w:ascii="Times New Roman" w:hAnsi="Times New Roman"/>
          <w:lang w:val="en-GB"/>
        </w:rPr>
      </w:pPr>
      <w:r w:rsidRPr="00224086">
        <w:rPr>
          <w:rFonts w:ascii="Times New Roman" w:hAnsi="Times New Roman"/>
          <w:lang w:val="en-GB"/>
        </w:rPr>
        <w:t>‘For British applicants: Please be aware that eligibility criteria must be complied with for the entire duration of the grant. Unless sector-specific eligibility rules provide otherwise</w:t>
      </w:r>
      <w:r w:rsidRPr="00224086">
        <w:rPr>
          <w:rFonts w:ascii="Times New Roman" w:hAnsi="Times New Roman"/>
          <w:vertAlign w:val="superscript"/>
          <w:lang w:val="en-GB"/>
        </w:rPr>
        <w:footnoteReference w:id="5"/>
      </w:r>
      <w:r w:rsidRPr="00224086">
        <w:rPr>
          <w:rFonts w:ascii="Times New Roman" w:hAnsi="Times New Roman"/>
          <w:lang w:val="en-GB"/>
        </w:rPr>
        <w:t xml:space="preserve">, if the United Kingdom withdraws from the EU during the grant period without concluding an agreement with the EU ensuring in particular that British applicants continue to be eligible, you will cease to receive EU funding (while continuing, where possible to participate) or will be required to leave the project on the basis of Article </w:t>
      </w:r>
      <w:r w:rsidR="00A67E5C" w:rsidRPr="00A67E5C">
        <w:rPr>
          <w:rFonts w:ascii="Times New Roman" w:hAnsi="Times New Roman"/>
          <w:lang w:val="en-GB"/>
        </w:rPr>
        <w:t>12.2e of the General conditions allowing termination of the grant agreement (change of the legal situation of the beneficiary) of the grant agreement’.</w:t>
      </w:r>
    </w:p>
    <w:p w14:paraId="08969D8A" w14:textId="2D96FD0C" w:rsidR="00A67E5C" w:rsidRPr="00573247" w:rsidRDefault="00A67E5C" w:rsidP="00573247">
      <w:pPr>
        <w:spacing w:after="0" w:line="240" w:lineRule="auto"/>
        <w:jc w:val="both"/>
        <w:rPr>
          <w:rFonts w:ascii="Times New Roman" w:hAnsi="Times New Roman"/>
          <w:lang w:val="en-GB"/>
        </w:rPr>
      </w:pPr>
    </w:p>
    <w:p w14:paraId="0FA6D8EC" w14:textId="77777777" w:rsidR="00C46043" w:rsidRPr="00C46043" w:rsidRDefault="00C46043" w:rsidP="00C46043">
      <w:pPr>
        <w:spacing w:after="200" w:line="240" w:lineRule="auto"/>
        <w:ind w:left="1211"/>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 </w:t>
      </w:r>
      <w:r w:rsidRPr="00612A33">
        <w:rPr>
          <w:rFonts w:ascii="Times New Roman" w:hAnsi="Times New Roman"/>
          <w:lang w:val="en-GB"/>
        </w:rPr>
        <w:t>This obligation does not apply to international organisations and</w:t>
      </w:r>
    </w:p>
    <w:p w14:paraId="0EDC8D1C" w14:textId="77777777" w:rsidR="00C46043" w:rsidRPr="00C46043" w:rsidRDefault="00C46043" w:rsidP="00C46043">
      <w:pPr>
        <w:numPr>
          <w:ilvl w:val="0"/>
          <w:numId w:val="17"/>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be directly responsible for the preparation and management of the action with the co-applicant(s) and affiliated entity(ies), not acting as an intermediary </w:t>
      </w:r>
      <w:r w:rsidRPr="000A7020">
        <w:rPr>
          <w:rFonts w:ascii="Times New Roman" w:eastAsia="Times New Roman" w:hAnsi="Times New Roman" w:cs="Times New Roman"/>
          <w:b/>
          <w:snapToGrid w:val="0"/>
          <w:szCs w:val="20"/>
          <w:lang w:val="en-GB"/>
        </w:rPr>
        <w:t>and</w:t>
      </w:r>
    </w:p>
    <w:p w14:paraId="41C43B22" w14:textId="77777777" w:rsidR="00C46043" w:rsidRPr="00C46043" w:rsidRDefault="00C46043" w:rsidP="00C46043">
      <w:pPr>
        <w:numPr>
          <w:ilvl w:val="0"/>
          <w:numId w:val="17"/>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demonstrate and or has verified export orders of at least 2.5 (tons) for coffee or cocoa per annum over a three year period</w:t>
      </w:r>
    </w:p>
    <w:p w14:paraId="201D568E" w14:textId="77777777" w:rsidR="00C46043" w:rsidRPr="00C46043" w:rsidRDefault="00C46043" w:rsidP="00C46043">
      <w:pPr>
        <w:spacing w:after="200" w:line="240" w:lineRule="auto"/>
        <w:ind w:left="426"/>
        <w:jc w:val="both"/>
        <w:rPr>
          <w:rFonts w:ascii="Times New Roman" w:eastAsia="Times New Roman" w:hAnsi="Times New Roman" w:cs="Times New Roman"/>
          <w:snapToGrid w:val="0"/>
          <w:szCs w:val="20"/>
          <w:lang w:val="en-GB"/>
        </w:rPr>
      </w:pPr>
      <w:r w:rsidRPr="00612A33">
        <w:rPr>
          <w:rFonts w:ascii="Times New Roman" w:hAnsi="Times New Roman"/>
          <w:lang w:val="en-GB"/>
        </w:rPr>
        <w:t>In addition to the categories referred to in Section 2.1.1, the following are however also eligible:</w:t>
      </w:r>
      <w:r w:rsidRPr="00C46043">
        <w:rPr>
          <w:rFonts w:ascii="Times New Roman" w:eastAsia="Times New Roman" w:hAnsi="Times New Roman" w:cs="Times New Roman"/>
          <w:snapToGrid w:val="0"/>
          <w:szCs w:val="20"/>
          <w:lang w:val="en-GB"/>
        </w:rPr>
        <w:t xml:space="preserve"> </w:t>
      </w:r>
    </w:p>
    <w:p w14:paraId="3B57400C" w14:textId="03F52CC9" w:rsidR="007F2961" w:rsidRDefault="00670528" w:rsidP="00C46043">
      <w:pPr>
        <w:numPr>
          <w:ilvl w:val="0"/>
          <w:numId w:val="36"/>
        </w:numPr>
        <w:spacing w:after="200" w:line="240" w:lineRule="auto"/>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Operators who h</w:t>
      </w:r>
      <w:r w:rsidR="00C20A74">
        <w:rPr>
          <w:rFonts w:ascii="Times New Roman" w:eastAsia="Times New Roman" w:hAnsi="Times New Roman" w:cs="Times New Roman"/>
          <w:snapToGrid w:val="0"/>
          <w:szCs w:val="20"/>
          <w:lang w:val="en-GB"/>
        </w:rPr>
        <w:t>ave an operational presence in Uganda</w:t>
      </w:r>
    </w:p>
    <w:p w14:paraId="0B274CE0" w14:textId="6FC3BE75" w:rsidR="00C46043" w:rsidRPr="00C46043" w:rsidRDefault="00670528" w:rsidP="00C46043">
      <w:pPr>
        <w:numPr>
          <w:ilvl w:val="0"/>
          <w:numId w:val="36"/>
        </w:numPr>
        <w:spacing w:after="200" w:line="240" w:lineRule="auto"/>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O</w:t>
      </w:r>
      <w:r w:rsidR="007F2961">
        <w:rPr>
          <w:rFonts w:ascii="Times New Roman" w:eastAsia="Times New Roman" w:hAnsi="Times New Roman" w:cs="Times New Roman"/>
          <w:snapToGrid w:val="0"/>
          <w:szCs w:val="20"/>
          <w:lang w:val="en-GB"/>
        </w:rPr>
        <w:t>perators</w:t>
      </w:r>
      <w:r w:rsidR="00C46043" w:rsidRPr="00C46043">
        <w:rPr>
          <w:rFonts w:ascii="Times New Roman" w:eastAsia="Times New Roman" w:hAnsi="Times New Roman" w:cs="Times New Roman"/>
          <w:snapToGrid w:val="0"/>
          <w:szCs w:val="20"/>
          <w:lang w:val="en-GB"/>
        </w:rPr>
        <w:t xml:space="preserve"> that have a joint-venture/partnership</w:t>
      </w:r>
      <w:r w:rsidR="00C46043">
        <w:rPr>
          <w:rFonts w:ascii="Times New Roman" w:eastAsia="Times New Roman" w:hAnsi="Times New Roman" w:cs="Times New Roman"/>
          <w:snapToGrid w:val="0"/>
          <w:szCs w:val="20"/>
          <w:lang w:val="en-GB"/>
        </w:rPr>
        <w:t xml:space="preserve"> </w:t>
      </w:r>
      <w:r w:rsidR="00C46043" w:rsidRPr="00C46043">
        <w:rPr>
          <w:rFonts w:ascii="Times New Roman" w:eastAsia="Times New Roman" w:hAnsi="Times New Roman" w:cs="Times New Roman"/>
          <w:snapToGrid w:val="0"/>
          <w:szCs w:val="20"/>
          <w:lang w:val="en-GB"/>
        </w:rPr>
        <w:t xml:space="preserve">with a local eligible entity in Uganda </w:t>
      </w:r>
    </w:p>
    <w:p w14:paraId="7DBCECC3" w14:textId="660B7AE6"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issue of gender is mainstreamed in the grant support and deliberate efforts will be made to ensure the promotion of gender equality and equal opportunities under the coffee and cocoa value chains development.  </w:t>
      </w:r>
    </w:p>
    <w:p w14:paraId="53D3E84E" w14:textId="02E9ECFE" w:rsidR="00C46043" w:rsidRPr="00C46043" w:rsidRDefault="00C46043" w:rsidP="00C46043">
      <w:pPr>
        <w:spacing w:after="0" w:line="240" w:lineRule="auto"/>
        <w:ind w:left="425" w:hanging="425"/>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(2)</w:t>
      </w:r>
      <w:r w:rsidRPr="00C46043">
        <w:rPr>
          <w:rFonts w:ascii="Times New Roman" w:eastAsia="Times New Roman" w:hAnsi="Times New Roman" w:cs="Times New Roman"/>
          <w:snapToGrid w:val="0"/>
          <w:szCs w:val="20"/>
          <w:lang w:val="en-GB"/>
        </w:rPr>
        <w:tab/>
        <w:t>Potential applicants may not participate in calls for proposals or be awarded grants if they are in any of the situations listed in Section 2.6.10.1 of the practical guide</w:t>
      </w:r>
      <w:r w:rsidR="00670528">
        <w:rPr>
          <w:rFonts w:ascii="Times New Roman" w:eastAsia="Times New Roman" w:hAnsi="Times New Roman" w:cs="Times New Roman"/>
          <w:snapToGrid w:val="0"/>
          <w:szCs w:val="20"/>
          <w:lang w:val="en-GB"/>
        </w:rPr>
        <w:t>:</w:t>
      </w:r>
    </w:p>
    <w:p w14:paraId="0383CEBB" w14:textId="77777777" w:rsidR="00C46043" w:rsidRPr="00C46043" w:rsidRDefault="00C46043" w:rsidP="00C46043">
      <w:pPr>
        <w:spacing w:after="0" w:line="240" w:lineRule="auto"/>
        <w:ind w:left="425" w:hanging="425"/>
        <w:jc w:val="both"/>
        <w:rPr>
          <w:rFonts w:ascii="Times New Roman" w:eastAsia="Times New Roman" w:hAnsi="Times New Roman" w:cs="Times New Roman"/>
          <w:snapToGrid w:val="0"/>
          <w:szCs w:val="20"/>
          <w:lang w:val="en-GB"/>
        </w:rPr>
      </w:pPr>
    </w:p>
    <w:p w14:paraId="729E9FF7"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eastAsia="en-GB"/>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Pr="00C46043">
        <w:rPr>
          <w:rFonts w:ascii="Times New Roman" w:eastAsia="Times New Roman" w:hAnsi="Times New Roman" w:cs="Times New Roman"/>
          <w:snapToGrid w:val="0"/>
          <w:szCs w:val="20"/>
          <w:lang w:val="en-GB"/>
        </w:rPr>
        <w:t xml:space="preserve"> </w:t>
      </w:r>
    </w:p>
    <w:p w14:paraId="2354153B" w14:textId="4B642B0D" w:rsidR="00C46043" w:rsidRPr="00C46043" w:rsidRDefault="00C46043" w:rsidP="00FA5F81">
      <w:pPr>
        <w:spacing w:after="0" w:line="240" w:lineRule="auto"/>
        <w:jc w:val="both"/>
        <w:rPr>
          <w:rFonts w:ascii="Times New Roman" w:eastAsia="Times New Roman" w:hAnsi="Times New Roman" w:cs="Times New Roman"/>
          <w:snapToGrid w:val="0"/>
          <w:szCs w:val="20"/>
          <w:lang w:val="en-GB"/>
        </w:rPr>
      </w:pPr>
    </w:p>
    <w:p w14:paraId="6BBF2D55" w14:textId="1430F46C"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 xml:space="preserve">In: </w:t>
      </w:r>
      <w:r w:rsidRPr="00612A33">
        <w:rPr>
          <w:rFonts w:ascii="Times New Roman" w:hAnsi="Times New Roman"/>
          <w:lang w:val="en-GB"/>
        </w:rPr>
        <w:t>Part A, Section 3 and Part B Section 8</w:t>
      </w:r>
      <w:r w:rsidRPr="00C46043">
        <w:rPr>
          <w:rFonts w:ascii="Times New Roman" w:eastAsia="Times New Roman" w:hAnsi="Times New Roman" w:cs="Times New Roman"/>
          <w:snapToGrid w:val="0"/>
          <w:szCs w:val="20"/>
          <w:lang w:val="en-GB"/>
        </w:rPr>
        <w:t xml:space="preserve"> of the grant application form (‘declarations by the lead applicant’), the lead applicant must declare that the lead applicant himself, the co-applicant(s) and affiliated entity(ies)</w:t>
      </w:r>
      <w:r w:rsidRPr="00C46043" w:rsidDel="007E58A6">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are not in any of these situations.</w:t>
      </w:r>
    </w:p>
    <w:p w14:paraId="203AF8DD" w14:textId="49CE39E4" w:rsidR="00C46043"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napToGrid w:val="0"/>
          <w:szCs w:val="20"/>
          <w:lang w:val="en-GB"/>
        </w:rPr>
        <w:t xml:space="preserve">The lead applicant </w:t>
      </w:r>
      <w:r w:rsidRPr="00612A33">
        <w:rPr>
          <w:rFonts w:ascii="Times New Roman" w:hAnsi="Times New Roman"/>
          <w:lang w:val="en-GB"/>
        </w:rPr>
        <w:t>may act with co-applicant(s)</w:t>
      </w:r>
      <w:r w:rsidRPr="00C46043">
        <w:rPr>
          <w:rFonts w:ascii="Times New Roman" w:eastAsia="Times New Roman" w:hAnsi="Times New Roman" w:cs="Times New Roman"/>
          <w:snapToGrid w:val="0"/>
          <w:szCs w:val="20"/>
          <w:lang w:val="en-GB"/>
        </w:rPr>
        <w:t xml:space="preserve"> </w:t>
      </w:r>
      <w:r w:rsidRPr="00612A33">
        <w:rPr>
          <w:rFonts w:ascii="Times New Roman" w:hAnsi="Times New Roman"/>
          <w:lang w:val="en-GB"/>
        </w:rPr>
        <w:t>as specified</w:t>
      </w:r>
      <w:r w:rsidRPr="00C46043">
        <w:rPr>
          <w:rFonts w:ascii="Times New Roman" w:eastAsia="Times New Roman" w:hAnsi="Times New Roman" w:cs="Times New Roman"/>
          <w:szCs w:val="20"/>
          <w:lang w:val="en-GB"/>
        </w:rPr>
        <w:t xml:space="preserve"> hereafter.</w:t>
      </w:r>
    </w:p>
    <w:p w14:paraId="1169E7D1" w14:textId="77777777" w:rsidR="00C46043" w:rsidRPr="00C46043"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If awarded the grant contract, the lead applicant will become the beneficiary identified as the coordinator in Annex E3h1 (special conditions). The coordinator is the main interlocutor of the contracting authority. It represents and acts on behalf of any other co-beneficiary (if any) and coordinate the design and implementation of the action.</w:t>
      </w:r>
    </w:p>
    <w:p w14:paraId="26EEF2E0" w14:textId="306DDFD0" w:rsidR="00C46043" w:rsidRPr="0089181B" w:rsidRDefault="00C46043" w:rsidP="00C46043">
      <w:pPr>
        <w:spacing w:after="200" w:line="240" w:lineRule="auto"/>
        <w:jc w:val="both"/>
        <w:rPr>
          <w:rFonts w:ascii="Times New Roman" w:hAnsi="Times New Roman"/>
          <w:b/>
          <w:lang w:val="en-GB"/>
        </w:rPr>
      </w:pPr>
      <w:r w:rsidRPr="0089181B">
        <w:rPr>
          <w:rFonts w:ascii="Times New Roman" w:hAnsi="Times New Roman"/>
          <w:b/>
          <w:lang w:val="en-GB"/>
        </w:rPr>
        <w:t>Co-applicants</w:t>
      </w:r>
    </w:p>
    <w:p w14:paraId="1A288F36" w14:textId="77777777" w:rsidR="00953BE2"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 xml:space="preserve">Co-applicants participate in designing and implementing the action, and the costs they incur are eligible in the same way as those incurred by the lead applicant. </w:t>
      </w:r>
    </w:p>
    <w:p w14:paraId="37E84CD3" w14:textId="210AD21A" w:rsidR="00C46043" w:rsidRPr="00953BE2" w:rsidRDefault="00953BE2" w:rsidP="00C46043">
      <w:pPr>
        <w:spacing w:after="200" w:line="240" w:lineRule="auto"/>
        <w:jc w:val="both"/>
        <w:rPr>
          <w:rFonts w:ascii="Times New Roman" w:eastAsia="Times New Roman" w:hAnsi="Times New Roman" w:cs="Times New Roman"/>
          <w:b/>
          <w:szCs w:val="20"/>
          <w:lang w:val="en-GB"/>
        </w:rPr>
      </w:pPr>
      <w:r w:rsidRPr="00953BE2">
        <w:rPr>
          <w:rFonts w:ascii="Times New Roman" w:eastAsia="Times New Roman" w:hAnsi="Times New Roman" w:cs="Times New Roman"/>
          <w:b/>
          <w:szCs w:val="20"/>
          <w:lang w:val="en-GB"/>
        </w:rPr>
        <w:t>For actions presented by a European or other non-Ugandan actor, a partnership with a local actor is obligatory</w:t>
      </w:r>
    </w:p>
    <w:p w14:paraId="65D7FF23" w14:textId="77777777" w:rsidR="00C46043" w:rsidRPr="00C46043"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Co-applicants must satisfy the eligibility criteria as applicable to the lead applicant himself.</w:t>
      </w:r>
    </w:p>
    <w:p w14:paraId="2A63BC4E"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In addition to the categories referred to in Section 2.1.1, the following are however also eligible:</w:t>
      </w:r>
    </w:p>
    <w:p w14:paraId="4F3BC6F7" w14:textId="77777777" w:rsidR="00C46043" w:rsidRPr="00C46043" w:rsidRDefault="00C46043" w:rsidP="00C46043">
      <w:pPr>
        <w:numPr>
          <w:ilvl w:val="0"/>
          <w:numId w:val="37"/>
        </w:num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Start-up registered businesses in the coffee and or cocoa value chains</w:t>
      </w:r>
    </w:p>
    <w:p w14:paraId="434CC846" w14:textId="77777777" w:rsidR="00C46043" w:rsidRPr="00C46043"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Co-applicants must sign the mandate in Part B Section 4 of the grant application form.</w:t>
      </w:r>
    </w:p>
    <w:p w14:paraId="73ABF766" w14:textId="3DFFD040" w:rsidR="00C46043" w:rsidRPr="00C46043" w:rsidRDefault="00C46043" w:rsidP="00C46043">
      <w:pPr>
        <w:spacing w:after="200" w:line="240" w:lineRule="auto"/>
        <w:jc w:val="both"/>
        <w:rPr>
          <w:rFonts w:ascii="Times New Roman" w:eastAsia="Times New Roman" w:hAnsi="Times New Roman" w:cs="Times New Roman"/>
          <w:szCs w:val="20"/>
          <w:lang w:val="en-GB"/>
        </w:rPr>
      </w:pPr>
      <w:r w:rsidRPr="00C46043">
        <w:rPr>
          <w:rFonts w:ascii="Times New Roman" w:eastAsia="Times New Roman" w:hAnsi="Times New Roman" w:cs="Times New Roman"/>
          <w:szCs w:val="20"/>
          <w:lang w:val="en-GB"/>
        </w:rPr>
        <w:t xml:space="preserve">(3)  </w:t>
      </w:r>
      <w:r w:rsidRPr="00C46043">
        <w:rPr>
          <w:rFonts w:ascii="Times New Roman" w:eastAsia="Times New Roman" w:hAnsi="Times New Roman" w:cs="Times New Roman"/>
          <w:snapToGrid w:val="0"/>
          <w:lang w:val="en-GB"/>
        </w:rPr>
        <w:t>Applicants included in the lists of EU restrictive measures (see Section</w:t>
      </w:r>
      <w:r w:rsidR="00F615EF">
        <w:rPr>
          <w:rFonts w:ascii="Times New Roman" w:eastAsia="Times New Roman" w:hAnsi="Times New Roman" w:cs="Times New Roman"/>
          <w:snapToGrid w:val="0"/>
          <w:lang w:val="en-GB"/>
        </w:rPr>
        <w:t xml:space="preserve"> 2.4. of the PRAG) at the</w:t>
      </w:r>
      <w:r w:rsidR="00F615EF">
        <w:rPr>
          <w:rFonts w:ascii="Times New Roman" w:eastAsia="Times New Roman" w:hAnsi="Times New Roman" w:cs="Times New Roman"/>
          <w:snapToGrid w:val="0"/>
          <w:lang w:val="en-GB"/>
        </w:rPr>
        <w:br/>
        <w:t xml:space="preserve">     </w:t>
      </w:r>
      <w:r w:rsidRPr="00C46043">
        <w:rPr>
          <w:rFonts w:ascii="Times New Roman" w:eastAsia="Times New Roman" w:hAnsi="Times New Roman" w:cs="Times New Roman"/>
          <w:snapToGrid w:val="0"/>
          <w:lang w:val="en-GB"/>
        </w:rPr>
        <w:t xml:space="preserve">  moment of the award decision cannot be awarded the contract</w:t>
      </w:r>
      <w:r w:rsidRPr="00C46043">
        <w:rPr>
          <w:rFonts w:ascii="Times New Roman" w:eastAsia="Times New Roman" w:hAnsi="Times New Roman" w:cs="Times New Roman"/>
          <w:snapToGrid w:val="0"/>
          <w:sz w:val="24"/>
          <w:vertAlign w:val="superscript"/>
          <w:lang w:val="en-GB"/>
        </w:rPr>
        <w:footnoteReference w:id="6"/>
      </w:r>
      <w:r w:rsidRPr="00C46043">
        <w:rPr>
          <w:rFonts w:ascii="Times New Roman" w:eastAsia="Times New Roman" w:hAnsi="Times New Roman" w:cs="Times New Roman"/>
          <w:snapToGrid w:val="0"/>
          <w:lang w:val="en-GB"/>
        </w:rPr>
        <w:t>.</w:t>
      </w:r>
    </w:p>
    <w:p w14:paraId="273EF952" w14:textId="77777777" w:rsidR="00C46043" w:rsidRPr="00612A33" w:rsidRDefault="00C46043" w:rsidP="00C46043">
      <w:pPr>
        <w:spacing w:after="200" w:line="240" w:lineRule="auto"/>
        <w:ind w:left="426"/>
        <w:jc w:val="both"/>
        <w:rPr>
          <w:rFonts w:ascii="Times New Roman" w:hAnsi="Times New Roman"/>
          <w:lang w:val="en-GB"/>
        </w:rPr>
      </w:pPr>
      <w:r w:rsidRPr="00B30C0C">
        <w:rPr>
          <w:rFonts w:ascii="Times New Roman" w:eastAsia="Times New Roman" w:hAnsi="Times New Roman" w:cs="Times New Roman"/>
          <w:szCs w:val="20"/>
          <w:lang w:val="en-GB"/>
        </w:rPr>
        <w:t xml:space="preserve">If </w:t>
      </w:r>
      <w:r w:rsidRPr="00B30C0C">
        <w:rPr>
          <w:rFonts w:ascii="Times New Roman" w:hAnsi="Times New Roman"/>
          <w:lang w:val="en-GB"/>
        </w:rPr>
        <w:t>awarded</w:t>
      </w:r>
      <w:r w:rsidRPr="00612A33">
        <w:rPr>
          <w:rFonts w:ascii="Times New Roman" w:hAnsi="Times New Roman"/>
          <w:lang w:val="en-GB"/>
        </w:rPr>
        <w:t xml:space="preserve"> the grant contract, the co-applicant(s) (if any) will become beneficiary(ies) in the action (together with the coordinator) </w:t>
      </w:r>
    </w:p>
    <w:p w14:paraId="2B4F52F8" w14:textId="03135EE5" w:rsidR="00B51452" w:rsidRDefault="00C46043" w:rsidP="00C46043">
      <w:pPr>
        <w:spacing w:before="240" w:after="200" w:line="240" w:lineRule="auto"/>
        <w:jc w:val="both"/>
        <w:rPr>
          <w:rFonts w:ascii="Times New Roman" w:hAnsi="Times New Roman"/>
          <w:lang w:val="en-GB"/>
        </w:rPr>
      </w:pPr>
      <w:r w:rsidRPr="00612A33">
        <w:rPr>
          <w:rFonts w:ascii="Times New Roman" w:hAnsi="Times New Roman"/>
          <w:lang w:val="en-GB"/>
        </w:rPr>
        <w:t xml:space="preserve">    </w:t>
      </w:r>
    </w:p>
    <w:p w14:paraId="6DD94284" w14:textId="564212A9" w:rsidR="00B51452" w:rsidRPr="00B51452" w:rsidRDefault="00B51452" w:rsidP="00B51452">
      <w:pPr>
        <w:keepNext/>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r w:rsidRPr="000A7020">
        <w:rPr>
          <w:rFonts w:ascii="Times New Roman" w:eastAsia="Times New Roman" w:hAnsi="Times New Roman" w:cs="Times New Roman"/>
          <w:b/>
          <w:i/>
          <w:snapToGrid w:val="0"/>
          <w:sz w:val="24"/>
          <w:szCs w:val="20"/>
          <w:lang w:val="en-GB"/>
        </w:rPr>
        <w:t>2.1.2. Affiliated entity(ies)</w:t>
      </w:r>
      <w:r w:rsidRPr="0089181B">
        <w:rPr>
          <w:rFonts w:ascii="Times New Roman" w:eastAsia="Times New Roman" w:hAnsi="Times New Roman" w:cs="Times New Roman"/>
          <w:b/>
          <w:i/>
          <w:snapToGrid w:val="0"/>
          <w:sz w:val="24"/>
          <w:szCs w:val="20"/>
          <w:lang w:val="en-GB"/>
        </w:rPr>
        <w:t xml:space="preserve"> </w:t>
      </w:r>
    </w:p>
    <w:p w14:paraId="0947DFFB" w14:textId="77777777" w:rsidR="00505981" w:rsidRDefault="00505981" w:rsidP="00C46043">
      <w:pPr>
        <w:spacing w:after="200" w:line="240" w:lineRule="auto"/>
        <w:jc w:val="both"/>
        <w:rPr>
          <w:rFonts w:ascii="Times New Roman" w:hAnsi="Times New Roman"/>
          <w:lang w:val="en-GB"/>
        </w:rPr>
      </w:pPr>
    </w:p>
    <w:p w14:paraId="3F8C1A87" w14:textId="418AEA36"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The lead applicant and its co-applicant(s) may act with affiliated entity(ies).</w:t>
      </w:r>
    </w:p>
    <w:p w14:paraId="1A4ED2EA" w14:textId="061D0CB0" w:rsidR="00C46043" w:rsidRPr="00FA5F81" w:rsidRDefault="00C46043" w:rsidP="00FA5F81">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Only the following entities may be considered as affiliated entities to the lead appli</w:t>
      </w:r>
      <w:r w:rsidR="00FA5F81">
        <w:rPr>
          <w:rFonts w:ascii="Times New Roman" w:eastAsia="Times New Roman" w:hAnsi="Times New Roman" w:cs="Times New Roman"/>
          <w:b/>
          <w:snapToGrid w:val="0"/>
          <w:szCs w:val="20"/>
          <w:lang w:val="en-GB"/>
        </w:rPr>
        <w:t>cant and/or to co-applicant(s):</w:t>
      </w:r>
    </w:p>
    <w:p w14:paraId="5CFE0D22" w14:textId="77777777" w:rsidR="00C46043" w:rsidRPr="00C46043" w:rsidRDefault="00C46043" w:rsidP="00C46043">
      <w:pPr>
        <w:keepNext/>
        <w:spacing w:after="12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Only entities having a structural link with the applicants (i.e. the lead applicant or a co-applicant), in particular a legal or capital link.</w:t>
      </w:r>
    </w:p>
    <w:p w14:paraId="194ABF0D" w14:textId="77777777" w:rsidR="00C46043" w:rsidRPr="00C46043" w:rsidRDefault="00C46043" w:rsidP="00C46043">
      <w:pPr>
        <w:spacing w:after="20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This structural link encompasses mainly two notions:</w:t>
      </w:r>
    </w:p>
    <w:p w14:paraId="63900633" w14:textId="77777777" w:rsidR="00C46043" w:rsidRPr="00C46043" w:rsidRDefault="00C46043" w:rsidP="00C46043">
      <w:pPr>
        <w:spacing w:after="200" w:line="276" w:lineRule="auto"/>
        <w:ind w:left="720" w:hanging="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 </w:t>
      </w:r>
      <w:r w:rsidRPr="00C46043">
        <w:rPr>
          <w:rFonts w:ascii="Times New Roman" w:eastAsia="Times New Roman" w:hAnsi="Times New Roman" w:cs="Times New Roman"/>
          <w:snapToGrid w:val="0"/>
          <w:szCs w:val="20"/>
          <w:lang w:val="en-GB"/>
        </w:rPr>
        <w:tab/>
        <w:t>Control, as defined in Directive 2013/34/EU on the annual financial statements, consolidated financial statements and related reports of certain types of undertakings:</w:t>
      </w:r>
    </w:p>
    <w:p w14:paraId="274AC060" w14:textId="77777777" w:rsidR="00C46043" w:rsidRPr="00C46043" w:rsidRDefault="00C46043" w:rsidP="00C46043">
      <w:pPr>
        <w:spacing w:after="120" w:line="276" w:lineRule="auto"/>
        <w:ind w:left="709"/>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affiliated to an applicant may hence be:</w:t>
      </w:r>
    </w:p>
    <w:p w14:paraId="79C2E149" w14:textId="77777777" w:rsidR="00C46043" w:rsidRPr="00C46043" w:rsidRDefault="00C46043" w:rsidP="00C46043">
      <w:pPr>
        <w:numPr>
          <w:ilvl w:val="0"/>
          <w:numId w:val="33"/>
        </w:numPr>
        <w:spacing w:after="0" w:line="276" w:lineRule="auto"/>
        <w:ind w:left="1276" w:hanging="283"/>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14:paraId="4449B97C" w14:textId="77777777" w:rsidR="00C46043" w:rsidRPr="00C46043" w:rsidRDefault="00C46043" w:rsidP="00C46043">
      <w:pPr>
        <w:numPr>
          <w:ilvl w:val="0"/>
          <w:numId w:val="33"/>
        </w:numPr>
        <w:spacing w:after="0" w:line="276" w:lineRule="auto"/>
        <w:ind w:left="1276" w:hanging="283"/>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directly or indirectly controlling the applicant (parent companies). Likewise, they may be entities controlling an entity controlling the applicant;</w:t>
      </w:r>
    </w:p>
    <w:p w14:paraId="5B5DAF93" w14:textId="77777777" w:rsidR="00C46043" w:rsidRPr="00C46043" w:rsidRDefault="00C46043" w:rsidP="00C46043">
      <w:pPr>
        <w:numPr>
          <w:ilvl w:val="0"/>
          <w:numId w:val="33"/>
        </w:numPr>
        <w:spacing w:after="0" w:line="276" w:lineRule="auto"/>
        <w:ind w:left="1276" w:hanging="283"/>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under the same direct or indirect control as the applicant (sister companies).</w:t>
      </w:r>
    </w:p>
    <w:p w14:paraId="342578F7" w14:textId="77777777" w:rsidR="00C46043" w:rsidRPr="00C46043" w:rsidRDefault="00C46043" w:rsidP="00C46043">
      <w:pPr>
        <w:spacing w:after="0" w:line="276" w:lineRule="auto"/>
        <w:ind w:left="720" w:hanging="578"/>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(ii) </w:t>
      </w:r>
      <w:r w:rsidRPr="00C46043">
        <w:rPr>
          <w:rFonts w:ascii="Times New Roman" w:eastAsia="Times New Roman" w:hAnsi="Times New Roman" w:cs="Times New Roman"/>
          <w:snapToGrid w:val="0"/>
          <w:szCs w:val="20"/>
          <w:lang w:val="en-GB"/>
        </w:rPr>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14:paraId="1C9E580D" w14:textId="77777777" w:rsidR="00C46043" w:rsidRPr="00C46043" w:rsidRDefault="00C46043" w:rsidP="00C46043">
      <w:pPr>
        <w:spacing w:after="0" w:line="276" w:lineRule="auto"/>
        <w:jc w:val="both"/>
        <w:rPr>
          <w:rFonts w:ascii="Times New Roman" w:eastAsia="Times New Roman" w:hAnsi="Times New Roman" w:cs="Times New Roman"/>
          <w:snapToGrid w:val="0"/>
          <w:szCs w:val="20"/>
          <w:lang w:val="en-GB"/>
        </w:rPr>
      </w:pPr>
    </w:p>
    <w:p w14:paraId="01A4A6AB" w14:textId="77777777" w:rsidR="00C46043" w:rsidRPr="00C46043" w:rsidRDefault="00C46043" w:rsidP="00C46043">
      <w:p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249AAD96" w14:textId="77777777" w:rsidR="00C46043" w:rsidRPr="00C46043" w:rsidRDefault="00C46043" w:rsidP="00C46043">
      <w:pPr>
        <w:spacing w:after="0" w:line="276" w:lineRule="auto"/>
        <w:ind w:left="720"/>
        <w:jc w:val="both"/>
        <w:rPr>
          <w:rFonts w:ascii="Times New Roman" w:eastAsia="Times New Roman" w:hAnsi="Times New Roman" w:cs="Times New Roman"/>
          <w:snapToGrid w:val="0"/>
          <w:szCs w:val="20"/>
          <w:lang w:val="en-GB"/>
        </w:rPr>
      </w:pPr>
    </w:p>
    <w:p w14:paraId="5D022790" w14:textId="77777777" w:rsidR="00C46043" w:rsidRPr="00C46043" w:rsidRDefault="00C46043" w:rsidP="00C46043">
      <w:pPr>
        <w:spacing w:after="20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14:paraId="36B49D03" w14:textId="77777777" w:rsidR="00C46043" w:rsidRPr="00C46043" w:rsidRDefault="00C46043" w:rsidP="00C46043">
      <w:pPr>
        <w:numPr>
          <w:ilvl w:val="1"/>
          <w:numId w:val="0"/>
        </w:numPr>
        <w:tabs>
          <w:tab w:val="num" w:pos="0"/>
        </w:tabs>
        <w:spacing w:before="240" w:after="60" w:line="276" w:lineRule="auto"/>
        <w:jc w:val="both"/>
        <w:outlineLvl w:val="4"/>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u w:val="single"/>
          <w:lang w:val="en-GB"/>
        </w:rPr>
        <w:t xml:space="preserve">What is not an affiliated entity? </w:t>
      </w:r>
    </w:p>
    <w:p w14:paraId="49F84837" w14:textId="77777777" w:rsidR="00C46043" w:rsidRPr="00C46043" w:rsidRDefault="00C46043" w:rsidP="00C46043">
      <w:pPr>
        <w:spacing w:after="0" w:line="240" w:lineRule="auto"/>
        <w:jc w:val="both"/>
        <w:rPr>
          <w:rFonts w:ascii="Times New Roman" w:eastAsia="Times New Roman" w:hAnsi="Times New Roman" w:cs="Times New Roman"/>
          <w:snapToGrid w:val="0"/>
          <w:szCs w:val="20"/>
          <w:lang w:val="en-GB"/>
        </w:rPr>
      </w:pPr>
    </w:p>
    <w:p w14:paraId="54F754CC" w14:textId="77777777" w:rsidR="00C46043" w:rsidRPr="00C46043" w:rsidRDefault="00C46043" w:rsidP="00C46043">
      <w:pPr>
        <w:spacing w:after="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following are not considered entities affiliated to an applicant:</w:t>
      </w:r>
    </w:p>
    <w:p w14:paraId="2F7D08C0" w14:textId="77777777" w:rsidR="00C46043" w:rsidRPr="00C46043" w:rsidRDefault="00C46043" w:rsidP="00C46043">
      <w:pPr>
        <w:spacing w:after="0" w:line="276" w:lineRule="auto"/>
        <w:jc w:val="both"/>
        <w:rPr>
          <w:rFonts w:ascii="Times New Roman" w:eastAsia="Times New Roman" w:hAnsi="Times New Roman" w:cs="Times New Roman"/>
          <w:snapToGrid w:val="0"/>
          <w:lang w:val="en-GB"/>
        </w:rPr>
      </w:pPr>
    </w:p>
    <w:p w14:paraId="6AC58424" w14:textId="77777777" w:rsidR="00C46043" w:rsidRPr="00C46043" w:rsidRDefault="00C46043" w:rsidP="00C46043">
      <w:pPr>
        <w:numPr>
          <w:ilvl w:val="0"/>
          <w:numId w:val="34"/>
        </w:num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that have entered into a (procurement) contract or subcontract with an applicant, act as concessionaires or delegates for public services for an applicant,</w:t>
      </w:r>
    </w:p>
    <w:p w14:paraId="366B437A" w14:textId="77777777" w:rsidR="00C46043" w:rsidRPr="00C46043" w:rsidRDefault="00C46043" w:rsidP="00C46043">
      <w:pPr>
        <w:numPr>
          <w:ilvl w:val="0"/>
          <w:numId w:val="34"/>
        </w:num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that receive financial support from the applicant,</w:t>
      </w:r>
    </w:p>
    <w:p w14:paraId="4C087676" w14:textId="77777777" w:rsidR="00C46043" w:rsidRPr="00C46043" w:rsidRDefault="00C46043" w:rsidP="00C46043">
      <w:pPr>
        <w:numPr>
          <w:ilvl w:val="0"/>
          <w:numId w:val="34"/>
        </w:num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that cooperate on a regular basis with an applicant on the basis of a memorandum of understanding or share some assets,</w:t>
      </w:r>
    </w:p>
    <w:p w14:paraId="7BB57038" w14:textId="77777777" w:rsidR="00C46043" w:rsidRPr="00C46043" w:rsidRDefault="00C46043" w:rsidP="00C46043">
      <w:pPr>
        <w:numPr>
          <w:ilvl w:val="0"/>
          <w:numId w:val="34"/>
        </w:num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Entities that have signed a consortium agreement under the grant contract (unless this consortium agreement leads to the creation of a ‘sole applicant’ as described above).</w:t>
      </w:r>
    </w:p>
    <w:p w14:paraId="7A9F0F00" w14:textId="77777777" w:rsidR="00C46043" w:rsidRPr="00C46043" w:rsidRDefault="00C46043" w:rsidP="00C46043">
      <w:pPr>
        <w:spacing w:after="0" w:line="276" w:lineRule="auto"/>
        <w:jc w:val="both"/>
        <w:rPr>
          <w:rFonts w:ascii="Times New Roman" w:eastAsia="Times New Roman" w:hAnsi="Times New Roman" w:cs="Times New Roman"/>
          <w:snapToGrid w:val="0"/>
          <w:szCs w:val="20"/>
          <w:lang w:val="en-GB"/>
        </w:rPr>
      </w:pPr>
    </w:p>
    <w:p w14:paraId="430F5A2D" w14:textId="77777777" w:rsidR="00C46043" w:rsidRPr="00C46043" w:rsidRDefault="00C46043" w:rsidP="00C46043">
      <w:pPr>
        <w:spacing w:after="0" w:line="276"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How to verify the existence of the required link with an applicant?</w:t>
      </w:r>
    </w:p>
    <w:p w14:paraId="3F034ED5" w14:textId="77777777" w:rsidR="00C46043" w:rsidRPr="00C46043" w:rsidRDefault="00C46043" w:rsidP="00C46043">
      <w:pPr>
        <w:spacing w:after="0" w:line="240" w:lineRule="auto"/>
        <w:jc w:val="both"/>
        <w:rPr>
          <w:rFonts w:ascii="Times New Roman" w:eastAsia="Times New Roman" w:hAnsi="Times New Roman" w:cs="Times New Roman"/>
          <w:snapToGrid w:val="0"/>
          <w:szCs w:val="20"/>
          <w:lang w:val="en-GB"/>
        </w:rPr>
      </w:pPr>
    </w:p>
    <w:p w14:paraId="7CF41D16" w14:textId="77777777" w:rsidR="00C46043" w:rsidRPr="00C46043" w:rsidRDefault="00C46043" w:rsidP="00C46043">
      <w:pPr>
        <w:spacing w:after="0" w:line="276" w:lineRule="auto"/>
        <w:ind w:left="8"/>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affiliation resulting from control may in particular be proved on the basis of the consolidated accounts of the group of entities the applicant and its proposed affiliates belong too.</w:t>
      </w:r>
    </w:p>
    <w:p w14:paraId="3C0CE1C8" w14:textId="77777777" w:rsidR="00C46043" w:rsidRPr="00C46043" w:rsidRDefault="00C46043" w:rsidP="00C46043">
      <w:pPr>
        <w:spacing w:after="0" w:line="276" w:lineRule="auto"/>
        <w:jc w:val="both"/>
        <w:rPr>
          <w:rFonts w:ascii="Times New Roman" w:eastAsia="Times New Roman" w:hAnsi="Times New Roman" w:cs="Times New Roman"/>
          <w:snapToGrid w:val="0"/>
          <w:szCs w:val="20"/>
          <w:lang w:val="en-GB"/>
        </w:rPr>
      </w:pPr>
    </w:p>
    <w:p w14:paraId="553E9B2F" w14:textId="77777777" w:rsidR="00C46043" w:rsidRPr="00C46043" w:rsidRDefault="00C46043" w:rsidP="00C46043">
      <w:pPr>
        <w:spacing w:after="0" w:line="276"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affiliation resulting from membership may in particular be proved on the basis of the statutes or equivalent act establishing the entity (network, federation, association) which the applicant constitutes or in which the applicant participates.</w:t>
      </w:r>
    </w:p>
    <w:p w14:paraId="5DD438A2"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If the applicants are awarded a grant contract, their affiliated entity(ies) will not become beneficiary(ies) of the action and signatory(ies) of the grant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beneficiary(ies) under the grant contract.</w:t>
      </w:r>
    </w:p>
    <w:p w14:paraId="318D8189"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Affiliated entity(ies) must satisfy the same eligibility criteria as the lead applicant and the co-applicant(s).  They must sign the affiliated entity(ies) statement in Part B Section 5 of the grant application form.]</w:t>
      </w:r>
    </w:p>
    <w:p w14:paraId="1CAF20B7" w14:textId="5A800CB8" w:rsidR="00C46043" w:rsidRPr="00C46043" w:rsidRDefault="00C46043" w:rsidP="00C46043">
      <w:pPr>
        <w:keepNext/>
        <w:pBdr>
          <w:top w:val="single" w:sz="4" w:space="1" w:color="auto"/>
          <w:left w:val="single" w:sz="4" w:space="4" w:color="auto"/>
          <w:bottom w:val="single" w:sz="4" w:space="1" w:color="auto"/>
          <w:right w:val="single" w:sz="4" w:space="4" w:color="auto"/>
        </w:pBdr>
        <w:tabs>
          <w:tab w:val="left" w:pos="900"/>
        </w:tabs>
        <w:spacing w:before="120" w:after="0" w:line="240" w:lineRule="auto"/>
        <w:ind w:left="851"/>
        <w:rPr>
          <w:rFonts w:ascii="Times New Roman" w:eastAsia="Times New Roman" w:hAnsi="Times New Roman" w:cs="Times New Roman"/>
          <w:b/>
          <w:i/>
          <w:snapToGrid w:val="0"/>
          <w:sz w:val="24"/>
          <w:szCs w:val="20"/>
          <w:lang w:val="en-GB"/>
        </w:rPr>
      </w:pPr>
      <w:bookmarkStart w:id="7" w:name="_Toc380145061"/>
      <w:bookmarkStart w:id="8" w:name="_Toc437893843"/>
      <w:bookmarkEnd w:id="7"/>
      <w:r w:rsidRPr="00C46043">
        <w:rPr>
          <w:rFonts w:ascii="Times New Roman" w:eastAsia="Times New Roman" w:hAnsi="Times New Roman" w:cs="Times New Roman"/>
          <w:b/>
          <w:i/>
          <w:snapToGrid w:val="0"/>
          <w:sz w:val="24"/>
          <w:szCs w:val="20"/>
          <w:lang w:val="en-GB"/>
        </w:rPr>
        <w:lastRenderedPageBreak/>
        <w:t>2.1.3. Associates and contractors</w:t>
      </w:r>
      <w:bookmarkEnd w:id="8"/>
      <w:r w:rsidRPr="00C46043">
        <w:rPr>
          <w:rFonts w:ascii="Times New Roman" w:eastAsia="Times New Roman" w:hAnsi="Times New Roman" w:cs="Times New Roman"/>
          <w:b/>
          <w:i/>
          <w:snapToGrid w:val="0"/>
          <w:sz w:val="24"/>
          <w:szCs w:val="20"/>
          <w:lang w:val="en-GB"/>
        </w:rPr>
        <w:t xml:space="preserve"> </w:t>
      </w:r>
    </w:p>
    <w:p w14:paraId="0586CBF3"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following entities are not applicants nor affiliated entities and do not have to sign the ‘mandate for co-applicant(s)’ or ‘affiliated entities' statement’:</w:t>
      </w:r>
    </w:p>
    <w:p w14:paraId="1F4AD6FC"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Associates</w:t>
      </w:r>
    </w:p>
    <w:p w14:paraId="152653B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14:paraId="7A6783D3"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Contractors</w:t>
      </w:r>
    </w:p>
    <w:p w14:paraId="703933C1"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beneficiaries and their affiliated entities are permitted to award contracts. Associates or affiliated entity(ies) cannot be also contractors in the project. Contractors are subject to the procurement rules set out in Annex IV to the standard grant contract.</w:t>
      </w:r>
    </w:p>
    <w:p w14:paraId="5D8367ED" w14:textId="719DA687" w:rsidR="00C46043" w:rsidRPr="00C46043" w:rsidRDefault="00C46043" w:rsidP="00C46043">
      <w:pPr>
        <w:keepNext/>
        <w:pBdr>
          <w:top w:val="single" w:sz="4" w:space="1" w:color="auto"/>
          <w:left w:val="single" w:sz="4" w:space="4" w:color="auto"/>
          <w:bottom w:val="single" w:sz="4" w:space="1" w:color="auto"/>
          <w:right w:val="single" w:sz="4" w:space="4" w:color="auto"/>
        </w:pBdr>
        <w:tabs>
          <w:tab w:val="left" w:pos="900"/>
        </w:tabs>
        <w:spacing w:before="120" w:after="0" w:line="240" w:lineRule="auto"/>
        <w:rPr>
          <w:rFonts w:ascii="Times New Roman" w:eastAsia="Times New Roman" w:hAnsi="Times New Roman" w:cs="Times New Roman"/>
          <w:b/>
          <w:i/>
          <w:snapToGrid w:val="0"/>
          <w:sz w:val="24"/>
          <w:szCs w:val="20"/>
          <w:lang w:val="en-GB"/>
        </w:rPr>
      </w:pPr>
      <w:bookmarkStart w:id="9" w:name="_Toc380145063"/>
      <w:bookmarkStart w:id="10" w:name="_Toc380145064"/>
      <w:bookmarkStart w:id="11" w:name="_Toc437893844"/>
      <w:bookmarkEnd w:id="9"/>
      <w:bookmarkEnd w:id="10"/>
      <w:r w:rsidRPr="00C46043">
        <w:rPr>
          <w:rFonts w:ascii="Times New Roman" w:eastAsia="Times New Roman" w:hAnsi="Times New Roman" w:cs="Times New Roman"/>
          <w:b/>
          <w:i/>
          <w:snapToGrid w:val="0"/>
          <w:sz w:val="24"/>
          <w:szCs w:val="20"/>
          <w:lang w:val="en-GB"/>
        </w:rPr>
        <w:t>2.1.4. Eligible actions: actions for which an application may be made</w:t>
      </w:r>
      <w:bookmarkEnd w:id="11"/>
      <w:r w:rsidRPr="00C46043">
        <w:rPr>
          <w:rFonts w:ascii="Times New Roman" w:eastAsia="Times New Roman" w:hAnsi="Times New Roman" w:cs="Times New Roman"/>
          <w:b/>
          <w:i/>
          <w:snapToGrid w:val="0"/>
          <w:sz w:val="24"/>
          <w:szCs w:val="20"/>
          <w:lang w:val="en-GB"/>
        </w:rPr>
        <w:t xml:space="preserve"> </w:t>
      </w:r>
    </w:p>
    <w:p w14:paraId="1536CFD5"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Definition: </w:t>
      </w:r>
    </w:p>
    <w:p w14:paraId="72CFE4F5"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An action is composed of a set of activities.</w:t>
      </w:r>
    </w:p>
    <w:p w14:paraId="2C8F8F41"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Duration</w:t>
      </w:r>
    </w:p>
    <w:p w14:paraId="1A777B05" w14:textId="492D1564"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initial planned duration of an action </w:t>
      </w:r>
      <w:r w:rsidRPr="004F6334">
        <w:rPr>
          <w:rFonts w:ascii="Times New Roman" w:eastAsia="Times New Roman" w:hAnsi="Times New Roman" w:cs="Times New Roman"/>
          <w:snapToGrid w:val="0"/>
          <w:szCs w:val="20"/>
          <w:lang w:val="en-GB"/>
        </w:rPr>
        <w:t xml:space="preserve">may </w:t>
      </w:r>
      <w:r w:rsidR="00CD6B01" w:rsidRPr="004F6334">
        <w:rPr>
          <w:rFonts w:ascii="Times New Roman" w:eastAsia="Times New Roman" w:hAnsi="Times New Roman" w:cs="Times New Roman"/>
          <w:snapToGrid w:val="0"/>
          <w:szCs w:val="20"/>
          <w:lang w:val="en-GB"/>
        </w:rPr>
        <w:t xml:space="preserve">not </w:t>
      </w:r>
      <w:r w:rsidRPr="004F6334">
        <w:rPr>
          <w:rFonts w:ascii="Times New Roman" w:eastAsia="Times New Roman" w:hAnsi="Times New Roman" w:cs="Times New Roman"/>
          <w:snapToGrid w:val="0"/>
          <w:szCs w:val="20"/>
          <w:lang w:val="en-GB"/>
        </w:rPr>
        <w:t xml:space="preserve">be lower than </w:t>
      </w:r>
      <w:r w:rsidR="004F6334">
        <w:rPr>
          <w:rFonts w:ascii="Times New Roman" w:eastAsia="Times New Roman" w:hAnsi="Times New Roman" w:cs="Times New Roman"/>
          <w:snapToGrid w:val="0"/>
          <w:szCs w:val="20"/>
          <w:lang w:val="en-GB"/>
        </w:rPr>
        <w:t>24</w:t>
      </w:r>
      <w:r w:rsidR="00C300B6">
        <w:rPr>
          <w:rFonts w:ascii="Times New Roman" w:eastAsia="Times New Roman" w:hAnsi="Times New Roman" w:cs="Times New Roman"/>
          <w:snapToGrid w:val="0"/>
          <w:szCs w:val="20"/>
          <w:lang w:val="en-GB"/>
        </w:rPr>
        <w:t xml:space="preserve"> months </w:t>
      </w:r>
      <w:r w:rsidRPr="00C46043">
        <w:rPr>
          <w:rFonts w:ascii="Times New Roman" w:eastAsia="Times New Roman" w:hAnsi="Times New Roman" w:cs="Times New Roman"/>
          <w:snapToGrid w:val="0"/>
          <w:szCs w:val="20"/>
          <w:lang w:val="en-GB"/>
        </w:rPr>
        <w:t xml:space="preserve">nor exceed 42 months. </w:t>
      </w:r>
    </w:p>
    <w:p w14:paraId="74B73073"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Sectors or themes</w:t>
      </w:r>
    </w:p>
    <w:p w14:paraId="32CAB07A"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intervention focusses on coffee and cocoa value chains only.</w:t>
      </w:r>
    </w:p>
    <w:p w14:paraId="24E1062C"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Location</w:t>
      </w:r>
    </w:p>
    <w:p w14:paraId="67B69542" w14:textId="30E35AD0"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Actions must take place in Uganda</w:t>
      </w:r>
      <w:r w:rsidR="004F6F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 xml:space="preserve"> </w:t>
      </w:r>
    </w:p>
    <w:p w14:paraId="2553469E" w14:textId="00D74393" w:rsidR="00410E50" w:rsidRPr="00C46043" w:rsidRDefault="00C46043" w:rsidP="00C46043">
      <w:pPr>
        <w:spacing w:after="200" w:line="240" w:lineRule="auto"/>
        <w:jc w:val="both"/>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u w:val="single"/>
          <w:lang w:val="en-GB"/>
        </w:rPr>
        <w:t>Types of action</w:t>
      </w:r>
    </w:p>
    <w:p w14:paraId="38DB7DF6" w14:textId="5C4E5DEB" w:rsidR="00B56796" w:rsidRPr="000A7020" w:rsidRDefault="00C46043" w:rsidP="00C46043">
      <w:pPr>
        <w:spacing w:after="200" w:line="240" w:lineRule="auto"/>
        <w:jc w:val="both"/>
        <w:rPr>
          <w:rFonts w:ascii="Times New Roman" w:eastAsia="Times New Roman" w:hAnsi="Times New Roman" w:cs="Times New Roman"/>
          <w:snapToGrid w:val="0"/>
          <w:lang w:val="en-GB"/>
        </w:rPr>
      </w:pPr>
      <w:r w:rsidRPr="000A7020">
        <w:rPr>
          <w:rFonts w:ascii="Times New Roman" w:eastAsia="Times New Roman" w:hAnsi="Times New Roman" w:cs="Times New Roman"/>
          <w:snapToGrid w:val="0"/>
          <w:lang w:val="en-GB"/>
        </w:rPr>
        <w:t>The types of action which may be financed under this call for proposals should aim at</w:t>
      </w:r>
      <w:r w:rsidR="00892D0E" w:rsidRPr="000A7020">
        <w:rPr>
          <w:rFonts w:ascii="Times New Roman" w:eastAsia="Times New Roman" w:hAnsi="Times New Roman" w:cs="Times New Roman"/>
          <w:snapToGrid w:val="0"/>
          <w:lang w:val="en-GB"/>
        </w:rPr>
        <w:t>:</w:t>
      </w:r>
      <w:r w:rsidRPr="000A7020">
        <w:rPr>
          <w:rFonts w:ascii="Times New Roman" w:eastAsia="Times New Roman" w:hAnsi="Times New Roman" w:cs="Times New Roman"/>
          <w:snapToGrid w:val="0"/>
          <w:lang w:val="en-GB"/>
        </w:rPr>
        <w:t xml:space="preserve"> 1) </w:t>
      </w:r>
      <w:r w:rsidR="0099512C" w:rsidRPr="000A7020">
        <w:rPr>
          <w:rFonts w:ascii="Times New Roman" w:eastAsia="Times New Roman" w:hAnsi="Times New Roman" w:cs="Times New Roman"/>
          <w:snapToGrid w:val="0"/>
          <w:lang w:val="en-GB"/>
        </w:rPr>
        <w:t xml:space="preserve">reducing production, harvest and </w:t>
      </w:r>
      <w:r w:rsidR="00C6175F" w:rsidRPr="000A7020">
        <w:rPr>
          <w:rFonts w:ascii="Times New Roman" w:eastAsia="Times New Roman" w:hAnsi="Times New Roman" w:cs="Times New Roman"/>
          <w:snapToGrid w:val="0"/>
          <w:lang w:val="en-GB"/>
        </w:rPr>
        <w:t>post-harvest</w:t>
      </w:r>
      <w:r w:rsidR="0099512C" w:rsidRPr="000A7020">
        <w:rPr>
          <w:rFonts w:ascii="Times New Roman" w:eastAsia="Times New Roman" w:hAnsi="Times New Roman" w:cs="Times New Roman"/>
          <w:snapToGrid w:val="0"/>
          <w:lang w:val="en-GB"/>
        </w:rPr>
        <w:t xml:space="preserve"> losses </w:t>
      </w:r>
      <w:r w:rsidR="00C6175F" w:rsidRPr="000A7020">
        <w:rPr>
          <w:rFonts w:ascii="Times New Roman" w:eastAsia="Times New Roman" w:hAnsi="Times New Roman" w:cs="Times New Roman"/>
          <w:snapToGrid w:val="0"/>
          <w:lang w:val="en-GB"/>
        </w:rPr>
        <w:t>in the coffee and cocoa value chains</w:t>
      </w:r>
      <w:r w:rsidR="0099512C" w:rsidRPr="000A7020">
        <w:rPr>
          <w:rFonts w:ascii="Times New Roman" w:eastAsia="Times New Roman" w:hAnsi="Times New Roman" w:cs="Times New Roman"/>
          <w:snapToGrid w:val="0"/>
          <w:lang w:val="en-GB"/>
        </w:rPr>
        <w:t xml:space="preserve">, 2) </w:t>
      </w:r>
      <w:r w:rsidR="0020018D" w:rsidRPr="000A7020">
        <w:rPr>
          <w:rFonts w:ascii="Times New Roman" w:eastAsia="Times New Roman" w:hAnsi="Times New Roman" w:cs="Times New Roman"/>
          <w:snapToGrid w:val="0"/>
          <w:lang w:val="en-GB"/>
        </w:rPr>
        <w:t xml:space="preserve">support </w:t>
      </w:r>
      <w:r w:rsidR="00C6175F" w:rsidRPr="000A7020">
        <w:rPr>
          <w:rFonts w:ascii="Times New Roman" w:eastAsia="Times New Roman" w:hAnsi="Times New Roman" w:cs="Times New Roman"/>
          <w:snapToGrid w:val="0"/>
          <w:lang w:val="en-GB"/>
        </w:rPr>
        <w:t>smallholders in their bid to galvanise and retain a share in the export market to the EU and</w:t>
      </w:r>
      <w:r w:rsidR="003B48B3" w:rsidRPr="000A7020">
        <w:rPr>
          <w:rFonts w:ascii="Times New Roman" w:eastAsia="Times New Roman" w:hAnsi="Times New Roman" w:cs="Times New Roman"/>
          <w:snapToGrid w:val="0"/>
          <w:lang w:val="en-GB"/>
        </w:rPr>
        <w:t xml:space="preserve"> other</w:t>
      </w:r>
      <w:r w:rsidR="00C6175F" w:rsidRPr="000A7020">
        <w:rPr>
          <w:rFonts w:ascii="Times New Roman" w:eastAsia="Times New Roman" w:hAnsi="Times New Roman" w:cs="Times New Roman"/>
          <w:snapToGrid w:val="0"/>
          <w:lang w:val="en-GB"/>
        </w:rPr>
        <w:t xml:space="preserve"> ACP</w:t>
      </w:r>
      <w:r w:rsidR="003B48B3" w:rsidRPr="000A7020">
        <w:rPr>
          <w:rFonts w:ascii="Times New Roman" w:eastAsia="Times New Roman" w:hAnsi="Times New Roman" w:cs="Times New Roman"/>
          <w:snapToGrid w:val="0"/>
          <w:lang w:val="en-GB"/>
        </w:rPr>
        <w:t xml:space="preserve"> countries</w:t>
      </w:r>
      <w:r w:rsidR="00C6175F" w:rsidRPr="000A7020">
        <w:rPr>
          <w:rFonts w:ascii="Times New Roman" w:eastAsia="Times New Roman" w:hAnsi="Times New Roman" w:cs="Times New Roman"/>
          <w:snapToGrid w:val="0"/>
          <w:lang w:val="en-GB"/>
        </w:rPr>
        <w:t xml:space="preserve">, 3) support </w:t>
      </w:r>
      <w:r w:rsidR="0020018D" w:rsidRPr="000A7020">
        <w:rPr>
          <w:rFonts w:ascii="Times New Roman" w:eastAsia="Times New Roman" w:hAnsi="Times New Roman" w:cs="Times New Roman"/>
          <w:snapToGrid w:val="0"/>
          <w:lang w:val="en-GB"/>
        </w:rPr>
        <w:t xml:space="preserve">certification </w:t>
      </w:r>
      <w:r w:rsidR="003B48B3" w:rsidRPr="000A7020">
        <w:rPr>
          <w:rFonts w:ascii="Times New Roman" w:eastAsia="Times New Roman" w:hAnsi="Times New Roman" w:cs="Times New Roman"/>
          <w:snapToGrid w:val="0"/>
          <w:lang w:val="en-GB"/>
        </w:rPr>
        <w:t>and</w:t>
      </w:r>
      <w:r w:rsidR="0020018D" w:rsidRPr="000A7020">
        <w:rPr>
          <w:rFonts w:ascii="Times New Roman" w:eastAsia="Times New Roman" w:hAnsi="Times New Roman" w:cs="Times New Roman"/>
          <w:snapToGrid w:val="0"/>
          <w:lang w:val="en-GB"/>
        </w:rPr>
        <w:t xml:space="preserve"> access to market information</w:t>
      </w:r>
      <w:r w:rsidR="003B48B3" w:rsidRPr="000A7020">
        <w:rPr>
          <w:rFonts w:ascii="Times New Roman" w:eastAsia="Times New Roman" w:hAnsi="Times New Roman" w:cs="Times New Roman"/>
          <w:snapToGrid w:val="0"/>
          <w:lang w:val="en-GB"/>
        </w:rPr>
        <w:t>. S</w:t>
      </w:r>
      <w:r w:rsidRPr="000A7020">
        <w:rPr>
          <w:rFonts w:ascii="Times New Roman" w:eastAsia="Times New Roman" w:hAnsi="Times New Roman" w:cs="Times New Roman"/>
          <w:snapToGrid w:val="0"/>
          <w:lang w:val="en-GB"/>
        </w:rPr>
        <w:t xml:space="preserve">pecial focus </w:t>
      </w:r>
      <w:r w:rsidR="00047D50" w:rsidRPr="000A7020">
        <w:rPr>
          <w:rFonts w:ascii="Times New Roman" w:eastAsia="Times New Roman" w:hAnsi="Times New Roman" w:cs="Times New Roman"/>
          <w:snapToGrid w:val="0"/>
          <w:lang w:val="en-GB"/>
        </w:rPr>
        <w:t>will be</w:t>
      </w:r>
      <w:r w:rsidR="003B48B3" w:rsidRPr="000A7020">
        <w:rPr>
          <w:rFonts w:ascii="Times New Roman" w:eastAsia="Times New Roman" w:hAnsi="Times New Roman" w:cs="Times New Roman"/>
          <w:snapToGrid w:val="0"/>
          <w:lang w:val="en-GB"/>
        </w:rPr>
        <w:t xml:space="preserve"> </w:t>
      </w:r>
      <w:r w:rsidRPr="000A7020">
        <w:rPr>
          <w:rFonts w:ascii="Times New Roman" w:eastAsia="Times New Roman" w:hAnsi="Times New Roman" w:cs="Times New Roman"/>
          <w:snapToGrid w:val="0"/>
          <w:lang w:val="en-GB"/>
        </w:rPr>
        <w:t xml:space="preserve">on gender and youth responsive groups, with a view to support </w:t>
      </w:r>
      <w:r w:rsidR="00CD6B01" w:rsidRPr="000A7020">
        <w:rPr>
          <w:rFonts w:ascii="Times New Roman" w:eastAsia="Times New Roman" w:hAnsi="Times New Roman" w:cs="Times New Roman"/>
          <w:snapToGrid w:val="0"/>
          <w:lang w:val="en-GB"/>
        </w:rPr>
        <w:t xml:space="preserve">small holders </w:t>
      </w:r>
      <w:r w:rsidRPr="000A7020">
        <w:rPr>
          <w:rFonts w:ascii="Times New Roman" w:eastAsia="Times New Roman" w:hAnsi="Times New Roman" w:cs="Times New Roman"/>
          <w:snapToGrid w:val="0"/>
          <w:lang w:val="en-GB"/>
        </w:rPr>
        <w:t>with bulking the produce, processing, storage, transport and linking with markets and financial institutions; and supporting farmers to adopt more climate resilient systems and practices.</w:t>
      </w:r>
    </w:p>
    <w:p w14:paraId="162CB085" w14:textId="48640756" w:rsidR="00410E50" w:rsidRPr="003A2ED0" w:rsidRDefault="00410E50" w:rsidP="00C46043">
      <w:pPr>
        <w:spacing w:after="200" w:line="240" w:lineRule="auto"/>
        <w:jc w:val="both"/>
        <w:rPr>
          <w:rFonts w:ascii="Times New Roman" w:eastAsia="Times New Roman" w:hAnsi="Times New Roman" w:cs="Times New Roman"/>
          <w:snapToGrid w:val="0"/>
          <w:lang w:val="en-GB"/>
        </w:rPr>
      </w:pPr>
      <w:r w:rsidRPr="003A2ED0">
        <w:rPr>
          <w:rFonts w:ascii="Times New Roman" w:eastAsia="Times New Roman" w:hAnsi="Times New Roman" w:cs="Times New Roman"/>
          <w:snapToGrid w:val="0"/>
          <w:lang w:val="en-GB"/>
        </w:rPr>
        <w:t xml:space="preserve">The types of action for which support is sought under the call for proposals have to be seen to contribute to the development and growth of smallholders in relation to reduced production and productivity, harvest and post-harvest losses and increase market access to the EU. </w:t>
      </w:r>
    </w:p>
    <w:p w14:paraId="577C0621" w14:textId="77777777" w:rsidR="00C46043" w:rsidRPr="003A2ED0" w:rsidRDefault="00C46043" w:rsidP="00C46043">
      <w:pPr>
        <w:spacing w:after="200" w:line="240" w:lineRule="auto"/>
        <w:jc w:val="both"/>
        <w:rPr>
          <w:rFonts w:ascii="Times New Roman" w:eastAsia="Times New Roman" w:hAnsi="Times New Roman" w:cs="Times New Roman"/>
          <w:snapToGrid w:val="0"/>
          <w:lang w:val="en-GB"/>
        </w:rPr>
      </w:pPr>
      <w:r w:rsidRPr="003A2ED0">
        <w:rPr>
          <w:rFonts w:ascii="Times New Roman" w:eastAsia="Times New Roman" w:hAnsi="Times New Roman" w:cs="Times New Roman"/>
          <w:snapToGrid w:val="0"/>
          <w:lang w:val="en-GB"/>
        </w:rPr>
        <w:t>The following types of action are eligible:</w:t>
      </w:r>
    </w:p>
    <w:p w14:paraId="3F735763" w14:textId="774AA99B" w:rsidR="0095755D" w:rsidRPr="000A7020" w:rsidRDefault="00E361E7" w:rsidP="0095755D">
      <w:pPr>
        <w:numPr>
          <w:ilvl w:val="0"/>
          <w:numId w:val="37"/>
        </w:numPr>
        <w:spacing w:after="200" w:line="240" w:lineRule="auto"/>
        <w:jc w:val="both"/>
        <w:rPr>
          <w:rFonts w:ascii="Times New Roman" w:eastAsia="Times New Roman" w:hAnsi="Times New Roman" w:cs="Times New Roman"/>
          <w:snapToGrid w:val="0"/>
          <w:lang w:val="en-GB"/>
        </w:rPr>
      </w:pPr>
      <w:r w:rsidRPr="000A7020">
        <w:rPr>
          <w:rFonts w:ascii="Times New Roman" w:eastAsia="Times New Roman" w:hAnsi="Times New Roman" w:cs="Times New Roman"/>
          <w:snapToGrid w:val="0"/>
          <w:lang w:val="en-GB"/>
        </w:rPr>
        <w:t>Re</w:t>
      </w:r>
      <w:r w:rsidR="008E4DE6" w:rsidRPr="000A7020">
        <w:rPr>
          <w:rFonts w:ascii="Times New Roman" w:eastAsia="Times New Roman" w:hAnsi="Times New Roman" w:cs="Times New Roman"/>
          <w:snapToGrid w:val="0"/>
          <w:lang w:val="en-GB"/>
        </w:rPr>
        <w:t>duce</w:t>
      </w:r>
      <w:r w:rsidRPr="000A7020">
        <w:rPr>
          <w:rFonts w:ascii="Times New Roman" w:eastAsia="Times New Roman" w:hAnsi="Times New Roman" w:cs="Times New Roman"/>
          <w:snapToGrid w:val="0"/>
          <w:lang w:val="en-GB"/>
        </w:rPr>
        <w:t xml:space="preserve"> production, harvest and post-harvest losses </w:t>
      </w:r>
      <w:r w:rsidR="00B04614" w:rsidRPr="000A7020">
        <w:rPr>
          <w:rFonts w:ascii="Times New Roman" w:eastAsia="Times New Roman" w:hAnsi="Times New Roman" w:cs="Times New Roman"/>
          <w:snapToGrid w:val="0"/>
          <w:lang w:val="en-GB"/>
        </w:rPr>
        <w:t xml:space="preserve">through </w:t>
      </w:r>
      <w:r w:rsidR="00BC414F" w:rsidRPr="000A7020">
        <w:rPr>
          <w:rFonts w:ascii="Times New Roman" w:eastAsia="Times New Roman" w:hAnsi="Times New Roman" w:cs="Times New Roman"/>
          <w:snapToGrid w:val="0"/>
          <w:lang w:val="en-GB"/>
        </w:rPr>
        <w:t xml:space="preserve">rational and sustainable agronomic techniques, </w:t>
      </w:r>
      <w:r w:rsidR="00B04614" w:rsidRPr="000A7020">
        <w:rPr>
          <w:rFonts w:ascii="Times New Roman" w:eastAsia="Times New Roman" w:hAnsi="Times New Roman" w:cs="Times New Roman"/>
          <w:snapToGrid w:val="0"/>
          <w:lang w:val="en-GB"/>
        </w:rPr>
        <w:t xml:space="preserve">agro processing, </w:t>
      </w:r>
      <w:r w:rsidRPr="000A7020">
        <w:rPr>
          <w:rFonts w:ascii="Times New Roman" w:eastAsia="Times New Roman" w:hAnsi="Times New Roman" w:cs="Times New Roman"/>
          <w:snapToGrid w:val="0"/>
          <w:lang w:val="en-GB"/>
        </w:rPr>
        <w:t xml:space="preserve">value addition </w:t>
      </w:r>
      <w:r w:rsidR="007604CC" w:rsidRPr="000A7020">
        <w:rPr>
          <w:rFonts w:ascii="Times New Roman" w:eastAsia="Times New Roman" w:hAnsi="Times New Roman" w:cs="Times New Roman"/>
          <w:snapToGrid w:val="0"/>
          <w:lang w:val="en-GB"/>
        </w:rPr>
        <w:t xml:space="preserve">and </w:t>
      </w:r>
      <w:r w:rsidR="00B04614" w:rsidRPr="000A7020">
        <w:rPr>
          <w:rFonts w:ascii="Times New Roman" w:eastAsia="Times New Roman" w:hAnsi="Times New Roman" w:cs="Times New Roman"/>
          <w:snapToGrid w:val="0"/>
          <w:lang w:val="en-GB"/>
        </w:rPr>
        <w:t xml:space="preserve">better </w:t>
      </w:r>
      <w:r w:rsidR="007604CC" w:rsidRPr="000A7020">
        <w:rPr>
          <w:rFonts w:ascii="Times New Roman" w:eastAsia="Times New Roman" w:hAnsi="Times New Roman" w:cs="Times New Roman"/>
          <w:snapToGrid w:val="0"/>
          <w:lang w:val="en-GB"/>
        </w:rPr>
        <w:t>storage in order to</w:t>
      </w:r>
      <w:r w:rsidRPr="000A7020">
        <w:rPr>
          <w:rFonts w:ascii="Times New Roman" w:eastAsia="Times New Roman" w:hAnsi="Times New Roman" w:cs="Times New Roman"/>
          <w:snapToGrid w:val="0"/>
          <w:lang w:val="en-GB"/>
        </w:rPr>
        <w:t xml:space="preserve"> improve </w:t>
      </w:r>
      <w:r w:rsidR="00ED62FF" w:rsidRPr="000A7020">
        <w:rPr>
          <w:rFonts w:ascii="Times New Roman" w:eastAsia="Times New Roman" w:hAnsi="Times New Roman" w:cs="Times New Roman"/>
          <w:snapToGrid w:val="0"/>
          <w:lang w:val="en-GB"/>
        </w:rPr>
        <w:t xml:space="preserve">the quality and </w:t>
      </w:r>
      <w:r w:rsidR="00B04614" w:rsidRPr="000A7020">
        <w:rPr>
          <w:rFonts w:ascii="Times New Roman" w:eastAsia="Times New Roman" w:hAnsi="Times New Roman" w:cs="Times New Roman"/>
          <w:snapToGrid w:val="0"/>
          <w:lang w:val="en-GB"/>
        </w:rPr>
        <w:t>access</w:t>
      </w:r>
      <w:r w:rsidR="00D02395" w:rsidRPr="000A7020">
        <w:rPr>
          <w:rFonts w:ascii="Times New Roman" w:eastAsia="Times New Roman" w:hAnsi="Times New Roman" w:cs="Times New Roman"/>
          <w:snapToGrid w:val="0"/>
          <w:lang w:val="en-GB"/>
        </w:rPr>
        <w:t>ibility</w:t>
      </w:r>
      <w:r w:rsidR="00B04614" w:rsidRPr="000A7020">
        <w:rPr>
          <w:rFonts w:ascii="Times New Roman" w:eastAsia="Times New Roman" w:hAnsi="Times New Roman" w:cs="Times New Roman"/>
          <w:snapToGrid w:val="0"/>
          <w:lang w:val="en-GB"/>
        </w:rPr>
        <w:t xml:space="preserve"> to </w:t>
      </w:r>
      <w:r w:rsidR="00D02395" w:rsidRPr="000A7020">
        <w:rPr>
          <w:rFonts w:ascii="Times New Roman" w:eastAsia="Times New Roman" w:hAnsi="Times New Roman" w:cs="Times New Roman"/>
          <w:snapToGrid w:val="0"/>
          <w:lang w:val="en-GB"/>
        </w:rPr>
        <w:t xml:space="preserve">niche </w:t>
      </w:r>
      <w:r w:rsidR="00B04614" w:rsidRPr="000A7020">
        <w:rPr>
          <w:rFonts w:ascii="Times New Roman" w:eastAsia="Times New Roman" w:hAnsi="Times New Roman" w:cs="Times New Roman"/>
          <w:snapToGrid w:val="0"/>
          <w:lang w:val="en-GB"/>
        </w:rPr>
        <w:t xml:space="preserve">export markets by </w:t>
      </w:r>
      <w:r w:rsidR="00D02395" w:rsidRPr="000A7020">
        <w:rPr>
          <w:rFonts w:ascii="Times New Roman" w:eastAsia="Times New Roman" w:hAnsi="Times New Roman" w:cs="Times New Roman"/>
          <w:snapToGrid w:val="0"/>
          <w:lang w:val="en-GB"/>
        </w:rPr>
        <w:t>smallholders through</w:t>
      </w:r>
      <w:r w:rsidR="003A2ED0" w:rsidRPr="000A7020">
        <w:rPr>
          <w:rFonts w:ascii="Times New Roman" w:eastAsia="Times New Roman" w:hAnsi="Times New Roman" w:cs="Times New Roman"/>
          <w:snapToGrid w:val="0"/>
          <w:lang w:val="en-GB"/>
        </w:rPr>
        <w:t xml:space="preserve"> interventions by private operators/</w:t>
      </w:r>
      <w:r w:rsidR="00D02395" w:rsidRPr="000A7020">
        <w:rPr>
          <w:rFonts w:ascii="Times New Roman" w:eastAsia="Times New Roman" w:hAnsi="Times New Roman" w:cs="Times New Roman"/>
          <w:snapToGrid w:val="0"/>
          <w:lang w:val="en-GB"/>
        </w:rPr>
        <w:t>aggregators</w:t>
      </w:r>
      <w:r w:rsidR="00B04614" w:rsidRPr="000A7020">
        <w:rPr>
          <w:rFonts w:ascii="Times New Roman" w:eastAsia="Times New Roman" w:hAnsi="Times New Roman" w:cs="Times New Roman"/>
          <w:snapToGrid w:val="0"/>
          <w:lang w:val="en-GB"/>
        </w:rPr>
        <w:t xml:space="preserve">. </w:t>
      </w:r>
      <w:r w:rsidR="00ED62FF" w:rsidRPr="000A7020">
        <w:rPr>
          <w:rFonts w:ascii="Times New Roman" w:eastAsia="Times New Roman" w:hAnsi="Times New Roman" w:cs="Times New Roman"/>
          <w:snapToGrid w:val="0"/>
          <w:lang w:val="en-GB"/>
        </w:rPr>
        <w:t xml:space="preserve"> </w:t>
      </w:r>
    </w:p>
    <w:p w14:paraId="226B769C" w14:textId="33A8C009" w:rsidR="0095755D" w:rsidRPr="000A7020" w:rsidRDefault="00ED62FF" w:rsidP="0095755D">
      <w:pPr>
        <w:numPr>
          <w:ilvl w:val="0"/>
          <w:numId w:val="37"/>
        </w:numPr>
        <w:spacing w:after="200" w:line="240" w:lineRule="auto"/>
        <w:jc w:val="both"/>
        <w:rPr>
          <w:rFonts w:ascii="Times New Roman" w:eastAsia="Times New Roman" w:hAnsi="Times New Roman" w:cs="Times New Roman"/>
          <w:snapToGrid w:val="0"/>
          <w:lang w:val="en-GB"/>
        </w:rPr>
      </w:pPr>
      <w:r w:rsidRPr="000A7020">
        <w:rPr>
          <w:rFonts w:ascii="Times New Roman" w:eastAsia="Times New Roman" w:hAnsi="Times New Roman" w:cs="Times New Roman"/>
          <w:snapToGrid w:val="0"/>
          <w:lang w:val="en-GB"/>
        </w:rPr>
        <w:t>D</w:t>
      </w:r>
      <w:r w:rsidR="008E4DE6" w:rsidRPr="000A7020">
        <w:rPr>
          <w:rFonts w:ascii="Times New Roman" w:eastAsia="Times New Roman" w:hAnsi="Times New Roman" w:cs="Times New Roman"/>
          <w:snapToGrid w:val="0"/>
          <w:lang w:val="en-GB"/>
        </w:rPr>
        <w:t>evelop</w:t>
      </w:r>
      <w:r w:rsidRPr="000A7020">
        <w:rPr>
          <w:rFonts w:ascii="Times New Roman" w:eastAsia="Times New Roman" w:hAnsi="Times New Roman" w:cs="Times New Roman"/>
          <w:snapToGrid w:val="0"/>
          <w:lang w:val="en-GB"/>
        </w:rPr>
        <w:t xml:space="preserve"> </w:t>
      </w:r>
      <w:r w:rsidR="008E4DE6" w:rsidRPr="000A7020">
        <w:rPr>
          <w:rFonts w:ascii="Times New Roman" w:eastAsia="Times New Roman" w:hAnsi="Times New Roman" w:cs="Times New Roman"/>
          <w:snapToGrid w:val="0"/>
          <w:lang w:val="en-GB"/>
        </w:rPr>
        <w:t xml:space="preserve">and implement </w:t>
      </w:r>
      <w:r w:rsidR="00D02395" w:rsidRPr="000A7020">
        <w:rPr>
          <w:rFonts w:ascii="Times New Roman" w:eastAsia="Times New Roman" w:hAnsi="Times New Roman" w:cs="Times New Roman"/>
          <w:snapToGrid w:val="0"/>
          <w:lang w:val="en-GB"/>
        </w:rPr>
        <w:t xml:space="preserve">quality </w:t>
      </w:r>
      <w:r w:rsidRPr="000A7020">
        <w:rPr>
          <w:rFonts w:ascii="Times New Roman" w:eastAsia="Times New Roman" w:hAnsi="Times New Roman" w:cs="Times New Roman"/>
          <w:snapToGrid w:val="0"/>
          <w:lang w:val="en-GB"/>
        </w:rPr>
        <w:t>standards and certificat</w:t>
      </w:r>
      <w:r w:rsidR="00D02395" w:rsidRPr="000A7020">
        <w:rPr>
          <w:rFonts w:ascii="Times New Roman" w:eastAsia="Times New Roman" w:hAnsi="Times New Roman" w:cs="Times New Roman"/>
          <w:snapToGrid w:val="0"/>
          <w:lang w:val="en-GB"/>
        </w:rPr>
        <w:t>e</w:t>
      </w:r>
      <w:r w:rsidRPr="000A7020">
        <w:rPr>
          <w:rFonts w:ascii="Times New Roman" w:eastAsia="Times New Roman" w:hAnsi="Times New Roman" w:cs="Times New Roman"/>
          <w:snapToGrid w:val="0"/>
          <w:lang w:val="en-GB"/>
        </w:rPr>
        <w:t xml:space="preserve"> </w:t>
      </w:r>
      <w:r w:rsidR="00D02395" w:rsidRPr="000A7020">
        <w:rPr>
          <w:rFonts w:ascii="Times New Roman" w:eastAsia="Times New Roman" w:hAnsi="Times New Roman" w:cs="Times New Roman"/>
          <w:snapToGrid w:val="0"/>
          <w:lang w:val="en-GB"/>
        </w:rPr>
        <w:t>regimes</w:t>
      </w:r>
      <w:r w:rsidR="00BC414F" w:rsidRPr="000A7020">
        <w:rPr>
          <w:rFonts w:ascii="Times New Roman" w:eastAsia="Times New Roman" w:hAnsi="Times New Roman" w:cs="Times New Roman"/>
          <w:snapToGrid w:val="0"/>
          <w:lang w:val="en-GB"/>
        </w:rPr>
        <w:t>,</w:t>
      </w:r>
      <w:r w:rsidR="007604CC" w:rsidRPr="000A7020">
        <w:rPr>
          <w:rFonts w:ascii="Times New Roman" w:eastAsia="Times New Roman" w:hAnsi="Times New Roman" w:cs="Times New Roman"/>
          <w:snapToGrid w:val="0"/>
          <w:lang w:val="en-GB"/>
        </w:rPr>
        <w:t xml:space="preserve"> including traceability</w:t>
      </w:r>
      <w:r w:rsidR="008E4DE6" w:rsidRPr="000A7020">
        <w:rPr>
          <w:rFonts w:ascii="Times New Roman" w:eastAsia="Times New Roman" w:hAnsi="Times New Roman" w:cs="Times New Roman"/>
          <w:snapToGrid w:val="0"/>
          <w:lang w:val="en-GB"/>
        </w:rPr>
        <w:t xml:space="preserve"> systems</w:t>
      </w:r>
      <w:r w:rsidR="007604CC" w:rsidRPr="000A7020">
        <w:rPr>
          <w:rFonts w:ascii="Times New Roman" w:eastAsia="Times New Roman" w:hAnsi="Times New Roman" w:cs="Times New Roman"/>
          <w:snapToGrid w:val="0"/>
          <w:lang w:val="en-GB"/>
        </w:rPr>
        <w:t xml:space="preserve"> and geographical indication</w:t>
      </w:r>
      <w:r w:rsidR="00BC414F" w:rsidRPr="000A7020">
        <w:rPr>
          <w:rFonts w:ascii="Times New Roman" w:eastAsia="Times New Roman" w:hAnsi="Times New Roman" w:cs="Times New Roman"/>
          <w:snapToGrid w:val="0"/>
          <w:lang w:val="en-GB"/>
        </w:rPr>
        <w:t>,</w:t>
      </w:r>
      <w:r w:rsidR="008E4DE6" w:rsidRPr="000A7020">
        <w:rPr>
          <w:rFonts w:ascii="Times New Roman" w:eastAsia="Times New Roman" w:hAnsi="Times New Roman" w:cs="Times New Roman"/>
          <w:snapToGrid w:val="0"/>
          <w:lang w:val="en-GB"/>
        </w:rPr>
        <w:t xml:space="preserve"> targeting small holders</w:t>
      </w:r>
      <w:r w:rsidR="007604CC" w:rsidRPr="000A7020">
        <w:rPr>
          <w:rFonts w:ascii="Times New Roman" w:eastAsia="Times New Roman" w:hAnsi="Times New Roman" w:cs="Times New Roman"/>
          <w:snapToGrid w:val="0"/>
          <w:lang w:val="en-GB"/>
        </w:rPr>
        <w:t xml:space="preserve"> to </w:t>
      </w:r>
      <w:r w:rsidR="008E4DE6" w:rsidRPr="000A7020">
        <w:rPr>
          <w:rFonts w:ascii="Times New Roman" w:eastAsia="Times New Roman" w:hAnsi="Times New Roman" w:cs="Times New Roman"/>
          <w:snapToGrid w:val="0"/>
          <w:lang w:val="en-GB"/>
        </w:rPr>
        <w:t>access markets in the EU and other ACP countries.</w:t>
      </w:r>
      <w:r w:rsidR="00B04614" w:rsidRPr="000A7020">
        <w:rPr>
          <w:rFonts w:ascii="Times New Roman" w:eastAsia="Times New Roman" w:hAnsi="Times New Roman" w:cs="Times New Roman"/>
          <w:snapToGrid w:val="0"/>
          <w:lang w:val="en-GB"/>
        </w:rPr>
        <w:t xml:space="preserve"> </w:t>
      </w:r>
    </w:p>
    <w:p w14:paraId="10B53E13" w14:textId="6BDBE70B" w:rsidR="00C46043" w:rsidRPr="000A7020" w:rsidRDefault="00D02395" w:rsidP="00C46043">
      <w:pPr>
        <w:numPr>
          <w:ilvl w:val="0"/>
          <w:numId w:val="37"/>
        </w:numPr>
        <w:spacing w:after="200" w:line="240" w:lineRule="auto"/>
        <w:jc w:val="both"/>
        <w:rPr>
          <w:rFonts w:ascii="Times New Roman" w:eastAsia="Times New Roman" w:hAnsi="Times New Roman" w:cs="Times New Roman"/>
          <w:snapToGrid w:val="0"/>
          <w:lang w:val="en-GB"/>
        </w:rPr>
      </w:pPr>
      <w:r w:rsidRPr="000A7020">
        <w:rPr>
          <w:rFonts w:ascii="Times New Roman" w:eastAsia="Times New Roman" w:hAnsi="Times New Roman" w:cs="Times New Roman"/>
          <w:snapToGrid w:val="0"/>
          <w:lang w:val="en-GB"/>
        </w:rPr>
        <w:lastRenderedPageBreak/>
        <w:t>Undertake</w:t>
      </w:r>
      <w:r w:rsidR="007604CC" w:rsidRPr="000A7020">
        <w:rPr>
          <w:rFonts w:ascii="Times New Roman" w:eastAsia="Times New Roman" w:hAnsi="Times New Roman" w:cs="Times New Roman"/>
          <w:snapToGrid w:val="0"/>
          <w:lang w:val="en-GB"/>
        </w:rPr>
        <w:t xml:space="preserve"> m</w:t>
      </w:r>
      <w:r w:rsidR="00ED62FF" w:rsidRPr="000A7020">
        <w:rPr>
          <w:rFonts w:ascii="Times New Roman" w:eastAsia="Times New Roman" w:hAnsi="Times New Roman" w:cs="Times New Roman"/>
          <w:snapToGrid w:val="0"/>
          <w:lang w:val="en-GB"/>
        </w:rPr>
        <w:t>arket</w:t>
      </w:r>
      <w:r w:rsidR="00E361E7" w:rsidRPr="000A7020">
        <w:rPr>
          <w:rFonts w:ascii="Times New Roman" w:eastAsia="Times New Roman" w:hAnsi="Times New Roman" w:cs="Times New Roman"/>
          <w:snapToGrid w:val="0"/>
          <w:lang w:val="en-GB"/>
        </w:rPr>
        <w:t>ing</w:t>
      </w:r>
      <w:r w:rsidR="00ED62FF" w:rsidRPr="000A7020">
        <w:rPr>
          <w:rFonts w:ascii="Times New Roman" w:eastAsia="Times New Roman" w:hAnsi="Times New Roman" w:cs="Times New Roman"/>
          <w:snapToGrid w:val="0"/>
          <w:lang w:val="en-GB"/>
        </w:rPr>
        <w:t xml:space="preserve"> </w:t>
      </w:r>
      <w:r w:rsidR="007604CC" w:rsidRPr="000A7020">
        <w:rPr>
          <w:rFonts w:ascii="Times New Roman" w:eastAsia="Times New Roman" w:hAnsi="Times New Roman" w:cs="Times New Roman"/>
          <w:snapToGrid w:val="0"/>
          <w:lang w:val="en-GB"/>
        </w:rPr>
        <w:t xml:space="preserve">campaigns </w:t>
      </w:r>
      <w:r w:rsidR="00ED62FF" w:rsidRPr="000A7020">
        <w:rPr>
          <w:rFonts w:ascii="Times New Roman" w:eastAsia="Times New Roman" w:hAnsi="Times New Roman" w:cs="Times New Roman"/>
          <w:snapToGrid w:val="0"/>
          <w:lang w:val="en-GB"/>
        </w:rPr>
        <w:t>based on quality</w:t>
      </w:r>
      <w:r w:rsidRPr="000A7020">
        <w:rPr>
          <w:rFonts w:ascii="Times New Roman" w:eastAsia="Times New Roman" w:hAnsi="Times New Roman" w:cs="Times New Roman"/>
          <w:snapToGrid w:val="0"/>
          <w:lang w:val="en-GB"/>
        </w:rPr>
        <w:t>, variety, packaging</w:t>
      </w:r>
      <w:r w:rsidR="00BC414F" w:rsidRPr="000A7020">
        <w:rPr>
          <w:rFonts w:ascii="Times New Roman" w:eastAsia="Times New Roman" w:hAnsi="Times New Roman" w:cs="Times New Roman"/>
          <w:snapToGrid w:val="0"/>
          <w:lang w:val="en-GB"/>
        </w:rPr>
        <w:t>,</w:t>
      </w:r>
      <w:r w:rsidRPr="000A7020">
        <w:rPr>
          <w:rFonts w:ascii="Times New Roman" w:eastAsia="Times New Roman" w:hAnsi="Times New Roman" w:cs="Times New Roman"/>
          <w:snapToGrid w:val="0"/>
          <w:lang w:val="en-GB"/>
        </w:rPr>
        <w:t xml:space="preserve"> labelling,</w:t>
      </w:r>
      <w:r w:rsidR="00ED62FF" w:rsidRPr="000A7020">
        <w:rPr>
          <w:rFonts w:ascii="Times New Roman" w:eastAsia="Times New Roman" w:hAnsi="Times New Roman" w:cs="Times New Roman"/>
          <w:snapToGrid w:val="0"/>
          <w:lang w:val="en-GB"/>
        </w:rPr>
        <w:t xml:space="preserve"> branding </w:t>
      </w:r>
      <w:r w:rsidR="00B04614" w:rsidRPr="000A7020">
        <w:rPr>
          <w:rFonts w:ascii="Times New Roman" w:eastAsia="Times New Roman" w:hAnsi="Times New Roman" w:cs="Times New Roman"/>
          <w:snapToGrid w:val="0"/>
          <w:lang w:val="en-GB"/>
        </w:rPr>
        <w:t>and</w:t>
      </w:r>
      <w:r w:rsidR="007604CC" w:rsidRPr="000A7020">
        <w:rPr>
          <w:rFonts w:ascii="Times New Roman" w:eastAsia="Times New Roman" w:hAnsi="Times New Roman" w:cs="Times New Roman"/>
          <w:snapToGrid w:val="0"/>
          <w:lang w:val="en-GB"/>
        </w:rPr>
        <w:t xml:space="preserve"> participation in trade fairs, specialty events, conventions, etc</w:t>
      </w:r>
      <w:r w:rsidR="008E4DE6" w:rsidRPr="000A7020">
        <w:rPr>
          <w:rFonts w:ascii="Times New Roman" w:eastAsia="Times New Roman" w:hAnsi="Times New Roman" w:cs="Times New Roman"/>
          <w:snapToGrid w:val="0"/>
          <w:lang w:val="en-GB"/>
        </w:rPr>
        <w:t>.</w:t>
      </w:r>
      <w:r w:rsidR="007604CC" w:rsidRPr="000A7020">
        <w:rPr>
          <w:rFonts w:ascii="Times New Roman" w:eastAsia="Times New Roman" w:hAnsi="Times New Roman" w:cs="Times New Roman"/>
          <w:snapToGrid w:val="0"/>
          <w:lang w:val="en-GB"/>
        </w:rPr>
        <w:t xml:space="preserve"> </w:t>
      </w:r>
      <w:r w:rsidR="00E361E7" w:rsidRPr="000A7020">
        <w:rPr>
          <w:rFonts w:ascii="Times New Roman" w:eastAsia="Times New Roman" w:hAnsi="Times New Roman" w:cs="Times New Roman"/>
          <w:snapToGrid w:val="0"/>
          <w:lang w:val="en-GB"/>
        </w:rPr>
        <w:t>to allow for export diversification and access to niche markets</w:t>
      </w:r>
      <w:r w:rsidR="003A2ED0" w:rsidRPr="000A7020">
        <w:rPr>
          <w:rFonts w:ascii="Times New Roman" w:eastAsia="Times New Roman" w:hAnsi="Times New Roman" w:cs="Times New Roman"/>
          <w:snapToGrid w:val="0"/>
          <w:lang w:val="en-GB"/>
        </w:rPr>
        <w:t>.</w:t>
      </w:r>
    </w:p>
    <w:p w14:paraId="70EFBEA1" w14:textId="6E3B7FAA" w:rsidR="00C46043" w:rsidRPr="000A7020" w:rsidRDefault="00D02395" w:rsidP="00C46043">
      <w:pPr>
        <w:numPr>
          <w:ilvl w:val="0"/>
          <w:numId w:val="37"/>
        </w:numPr>
        <w:spacing w:after="200" w:line="240" w:lineRule="auto"/>
        <w:jc w:val="both"/>
        <w:rPr>
          <w:rFonts w:ascii="Times New Roman" w:eastAsia="Times New Roman" w:hAnsi="Times New Roman" w:cs="Times New Roman"/>
          <w:snapToGrid w:val="0"/>
          <w:lang w:val="en-GB"/>
        </w:rPr>
      </w:pPr>
      <w:r w:rsidRPr="000A7020">
        <w:rPr>
          <w:rFonts w:ascii="Times New Roman" w:eastAsia="Times New Roman" w:hAnsi="Times New Roman" w:cs="Times New Roman"/>
          <w:snapToGrid w:val="0"/>
          <w:lang w:val="en-GB"/>
        </w:rPr>
        <w:t>Provide t</w:t>
      </w:r>
      <w:r w:rsidR="008D3964" w:rsidRPr="000A7020">
        <w:rPr>
          <w:rFonts w:ascii="Times New Roman" w:eastAsia="Times New Roman" w:hAnsi="Times New Roman" w:cs="Times New Roman"/>
          <w:snapToGrid w:val="0"/>
          <w:lang w:val="en-GB"/>
        </w:rPr>
        <w:t xml:space="preserve">echnical assistance </w:t>
      </w:r>
      <w:r w:rsidR="007604CC" w:rsidRPr="000A7020">
        <w:rPr>
          <w:rFonts w:ascii="Times New Roman" w:eastAsia="Times New Roman" w:hAnsi="Times New Roman" w:cs="Times New Roman"/>
          <w:snapToGrid w:val="0"/>
          <w:lang w:val="en-GB"/>
        </w:rPr>
        <w:t>and provision of</w:t>
      </w:r>
      <w:r w:rsidR="008D3964" w:rsidRPr="000A7020">
        <w:rPr>
          <w:rFonts w:ascii="Times New Roman" w:eastAsia="Times New Roman" w:hAnsi="Times New Roman" w:cs="Times New Roman"/>
          <w:snapToGrid w:val="0"/>
          <w:lang w:val="en-GB"/>
        </w:rPr>
        <w:t xml:space="preserve"> b</w:t>
      </w:r>
      <w:r w:rsidR="00C952BC" w:rsidRPr="000A7020">
        <w:rPr>
          <w:rFonts w:ascii="Times New Roman" w:eastAsia="Times New Roman" w:hAnsi="Times New Roman" w:cs="Times New Roman"/>
          <w:snapToGrid w:val="0"/>
          <w:lang w:val="en-GB"/>
        </w:rPr>
        <w:t>usiness development service</w:t>
      </w:r>
      <w:r w:rsidR="008D3964" w:rsidRPr="000A7020">
        <w:rPr>
          <w:rFonts w:ascii="Times New Roman" w:eastAsia="Times New Roman" w:hAnsi="Times New Roman" w:cs="Times New Roman"/>
          <w:snapToGrid w:val="0"/>
          <w:lang w:val="en-GB"/>
        </w:rPr>
        <w:t>s</w:t>
      </w:r>
      <w:r w:rsidR="00682160" w:rsidRPr="000A7020">
        <w:rPr>
          <w:rFonts w:ascii="Times New Roman" w:eastAsia="Times New Roman" w:hAnsi="Times New Roman" w:cs="Times New Roman"/>
          <w:snapToGrid w:val="0"/>
          <w:lang w:val="en-GB"/>
        </w:rPr>
        <w:t xml:space="preserve"> </w:t>
      </w:r>
      <w:r w:rsidR="00C46043" w:rsidRPr="000A7020">
        <w:rPr>
          <w:rFonts w:ascii="Times New Roman" w:eastAsia="Times New Roman" w:hAnsi="Times New Roman" w:cs="Times New Roman"/>
          <w:snapToGrid w:val="0"/>
          <w:lang w:val="en-GB"/>
        </w:rPr>
        <w:t xml:space="preserve">aimed at improving </w:t>
      </w:r>
      <w:r w:rsidR="00C952BC" w:rsidRPr="000A7020">
        <w:rPr>
          <w:rFonts w:ascii="Times New Roman" w:eastAsia="Times New Roman" w:hAnsi="Times New Roman" w:cs="Times New Roman"/>
          <w:snapToGrid w:val="0"/>
          <w:lang w:val="en-GB"/>
        </w:rPr>
        <w:t>smallholders</w:t>
      </w:r>
      <w:r w:rsidR="00C46043" w:rsidRPr="000A7020">
        <w:rPr>
          <w:rFonts w:ascii="Times New Roman" w:eastAsia="Times New Roman" w:hAnsi="Times New Roman" w:cs="Times New Roman"/>
          <w:snapToGrid w:val="0"/>
          <w:lang w:val="en-GB"/>
        </w:rPr>
        <w:t xml:space="preserve"> export and business capacities</w:t>
      </w:r>
      <w:r w:rsidR="00BC414F" w:rsidRPr="000A7020">
        <w:rPr>
          <w:rFonts w:ascii="Times New Roman" w:eastAsia="Times New Roman" w:hAnsi="Times New Roman" w:cs="Times New Roman"/>
          <w:snapToGrid w:val="0"/>
          <w:lang w:val="en-GB"/>
        </w:rPr>
        <w:t>,</w:t>
      </w:r>
      <w:r w:rsidR="00C46043" w:rsidRPr="000A7020">
        <w:rPr>
          <w:rFonts w:ascii="Times New Roman" w:eastAsia="Times New Roman" w:hAnsi="Times New Roman" w:cs="Times New Roman"/>
          <w:snapToGrid w:val="0"/>
          <w:lang w:val="en-GB"/>
        </w:rPr>
        <w:t xml:space="preserve"> </w:t>
      </w:r>
      <w:r w:rsidR="00682160" w:rsidRPr="000A7020">
        <w:rPr>
          <w:rFonts w:ascii="Times New Roman" w:eastAsia="Times New Roman" w:hAnsi="Times New Roman" w:cs="Times New Roman"/>
          <w:snapToGrid w:val="0"/>
          <w:lang w:val="en-GB"/>
        </w:rPr>
        <w:t xml:space="preserve">such as </w:t>
      </w:r>
      <w:r w:rsidR="00C46043" w:rsidRPr="000A7020">
        <w:rPr>
          <w:rFonts w:ascii="Times New Roman" w:eastAsia="Times New Roman" w:hAnsi="Times New Roman" w:cs="Times New Roman"/>
          <w:snapToGrid w:val="0"/>
          <w:lang w:val="en-GB"/>
        </w:rPr>
        <w:t>training, business management, marketing, labelling and branding, export strategies and export transaction, risk management, post-harvest handling, packaging etc.</w:t>
      </w:r>
    </w:p>
    <w:p w14:paraId="387107AC"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following types of action are ineligible:</w:t>
      </w:r>
    </w:p>
    <w:p w14:paraId="63401B96"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actions concerned only or mainly with individual sponsorships for participation in workshops, seminars, conferences and congresses;</w:t>
      </w:r>
    </w:p>
    <w:p w14:paraId="2D6F3BFC"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actions concerned only or mainly with individual scholarships for studies or training courses;</w:t>
      </w:r>
    </w:p>
    <w:p w14:paraId="1F5CFB01"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Operating expenses including; salaries, utility bills, audit and taxation costs</w:t>
      </w:r>
    </w:p>
    <w:p w14:paraId="4D1621A4" w14:textId="77777777" w:rsidR="00C46043" w:rsidRPr="00C46043" w:rsidRDefault="00C46043" w:rsidP="00C46043">
      <w:pPr>
        <w:numPr>
          <w:ilvl w:val="0"/>
          <w:numId w:val="1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Financial liabilities including loans, mortgages, overdrafts, debts</w:t>
      </w:r>
    </w:p>
    <w:p w14:paraId="7AC3B495" w14:textId="57958372" w:rsidR="004918EC" w:rsidRPr="00BF5957" w:rsidRDefault="00BF5957" w:rsidP="00C46043">
      <w:pPr>
        <w:spacing w:after="200" w:line="240" w:lineRule="auto"/>
        <w:jc w:val="both"/>
        <w:rPr>
          <w:rFonts w:ascii="Times New Roman" w:eastAsia="Times New Roman" w:hAnsi="Times New Roman" w:cs="Times New Roman"/>
          <w:snapToGrid w:val="0"/>
          <w:u w:val="single"/>
          <w:lang w:val="en-GB"/>
        </w:rPr>
      </w:pPr>
      <w:r>
        <w:rPr>
          <w:rFonts w:ascii="Times New Roman" w:eastAsia="Times New Roman" w:hAnsi="Times New Roman" w:cs="Times New Roman"/>
          <w:snapToGrid w:val="0"/>
          <w:u w:val="single"/>
          <w:lang w:val="en-GB"/>
        </w:rPr>
        <w:t>Types of activity</w:t>
      </w:r>
    </w:p>
    <w:p w14:paraId="43F74B61" w14:textId="4575F14A" w:rsidR="006413A7" w:rsidRDefault="006413A7" w:rsidP="00C46043">
      <w:pPr>
        <w:spacing w:after="200" w:line="240" w:lineRule="auto"/>
        <w:jc w:val="both"/>
        <w:rPr>
          <w:rFonts w:ascii="Times New Roman" w:eastAsia="Times New Roman" w:hAnsi="Times New Roman" w:cs="Times New Roman"/>
          <w:snapToGrid w:val="0"/>
        </w:rPr>
      </w:pPr>
      <w:r w:rsidRPr="006413A7">
        <w:rPr>
          <w:rFonts w:ascii="Times New Roman" w:eastAsia="Times New Roman" w:hAnsi="Times New Roman" w:cs="Times New Roman"/>
          <w:snapToGrid w:val="0"/>
        </w:rPr>
        <w:t>The types of activit</w:t>
      </w:r>
      <w:r w:rsidR="00BC414F">
        <w:rPr>
          <w:rFonts w:ascii="Times New Roman" w:eastAsia="Times New Roman" w:hAnsi="Times New Roman" w:cs="Times New Roman"/>
          <w:snapToGrid w:val="0"/>
        </w:rPr>
        <w:t>y</w:t>
      </w:r>
      <w:r w:rsidRPr="006413A7">
        <w:rPr>
          <w:rFonts w:ascii="Times New Roman" w:eastAsia="Times New Roman" w:hAnsi="Times New Roman" w:cs="Times New Roman"/>
          <w:snapToGrid w:val="0"/>
        </w:rPr>
        <w:t xml:space="preserve"> to be supported in both the coffee and cocoa value chains development are similar and intrinsically connected in an effort to </w:t>
      </w:r>
      <w:r>
        <w:rPr>
          <w:rFonts w:ascii="Times New Roman" w:eastAsia="Times New Roman" w:hAnsi="Times New Roman" w:cs="Times New Roman"/>
          <w:snapToGrid w:val="0"/>
        </w:rPr>
        <w:t>address</w:t>
      </w:r>
      <w:r w:rsidR="004918EC">
        <w:rPr>
          <w:rFonts w:ascii="Times New Roman" w:eastAsia="Times New Roman" w:hAnsi="Times New Roman" w:cs="Times New Roman"/>
          <w:snapToGrid w:val="0"/>
        </w:rPr>
        <w:t xml:space="preserve"> result</w:t>
      </w:r>
      <w:r w:rsidRPr="006413A7">
        <w:rPr>
          <w:rFonts w:ascii="Times New Roman" w:eastAsia="Times New Roman" w:hAnsi="Times New Roman" w:cs="Times New Roman"/>
          <w:snapToGrid w:val="0"/>
        </w:rPr>
        <w:t xml:space="preserve"> areas </w:t>
      </w:r>
      <w:r w:rsidR="004918EC">
        <w:rPr>
          <w:rFonts w:ascii="Times New Roman" w:eastAsia="Times New Roman" w:hAnsi="Times New Roman" w:cs="Times New Roman"/>
          <w:snapToGrid w:val="0"/>
        </w:rPr>
        <w:t xml:space="preserve">(2) and (3) </w:t>
      </w:r>
      <w:r w:rsidRPr="006413A7">
        <w:rPr>
          <w:rFonts w:ascii="Times New Roman" w:eastAsia="Times New Roman" w:hAnsi="Times New Roman" w:cs="Times New Roman"/>
          <w:snapToGrid w:val="0"/>
        </w:rPr>
        <w:t xml:space="preserve">of the project. </w:t>
      </w:r>
      <w:r w:rsidRPr="00612A33">
        <w:rPr>
          <w:rFonts w:ascii="Times New Roman" w:eastAsia="Times New Roman" w:hAnsi="Times New Roman" w:cs="Times New Roman"/>
          <w:snapToGrid w:val="0"/>
        </w:rPr>
        <w:t xml:space="preserve">Priority will be afforded to </w:t>
      </w:r>
      <w:r w:rsidR="00C952BC">
        <w:rPr>
          <w:rFonts w:ascii="Times New Roman" w:eastAsia="Times New Roman" w:hAnsi="Times New Roman" w:cs="Times New Roman"/>
          <w:snapToGrid w:val="0"/>
        </w:rPr>
        <w:t>private operators/</w:t>
      </w:r>
      <w:r>
        <w:rPr>
          <w:rFonts w:ascii="Times New Roman" w:eastAsia="Times New Roman" w:hAnsi="Times New Roman" w:cs="Times New Roman"/>
          <w:snapToGrid w:val="0"/>
        </w:rPr>
        <w:t>aggregators</w:t>
      </w:r>
      <w:r w:rsidRPr="00612A33">
        <w:rPr>
          <w:rFonts w:ascii="Times New Roman" w:eastAsia="Times New Roman" w:hAnsi="Times New Roman" w:cs="Times New Roman"/>
          <w:snapToGrid w:val="0"/>
        </w:rPr>
        <w:t xml:space="preserve"> that are </w:t>
      </w:r>
      <w:r w:rsidR="004918EC">
        <w:rPr>
          <w:rFonts w:ascii="Times New Roman" w:eastAsia="Times New Roman" w:hAnsi="Times New Roman" w:cs="Times New Roman"/>
          <w:snapToGrid w:val="0"/>
        </w:rPr>
        <w:t xml:space="preserve">most </w:t>
      </w:r>
      <w:r w:rsidRPr="00612A33">
        <w:rPr>
          <w:rFonts w:ascii="Times New Roman" w:eastAsia="Times New Roman" w:hAnsi="Times New Roman" w:cs="Times New Roman"/>
          <w:snapToGrid w:val="0"/>
        </w:rPr>
        <w:t>likely to generate positive multipliers</w:t>
      </w:r>
      <w:r w:rsidR="004918EC">
        <w:rPr>
          <w:rFonts w:ascii="Times New Roman" w:eastAsia="Times New Roman" w:hAnsi="Times New Roman" w:cs="Times New Roman"/>
          <w:snapToGrid w:val="0"/>
        </w:rPr>
        <w:t xml:space="preserve"> to the smallholders</w:t>
      </w:r>
      <w:r w:rsidRPr="00612A33">
        <w:rPr>
          <w:rFonts w:ascii="Times New Roman" w:eastAsia="Times New Roman" w:hAnsi="Times New Roman" w:cs="Times New Roman"/>
          <w:snapToGrid w:val="0"/>
        </w:rPr>
        <w:t xml:space="preserve">, for instance by reducing the distance moved </w:t>
      </w:r>
      <w:r>
        <w:rPr>
          <w:rFonts w:ascii="Times New Roman" w:eastAsia="Times New Roman" w:hAnsi="Times New Roman" w:cs="Times New Roman"/>
          <w:snapToGrid w:val="0"/>
        </w:rPr>
        <w:t>for value addition</w:t>
      </w:r>
      <w:r w:rsidRPr="00612A33">
        <w:rPr>
          <w:rFonts w:ascii="Times New Roman" w:eastAsia="Times New Roman" w:hAnsi="Times New Roman" w:cs="Times New Roman"/>
          <w:snapToGrid w:val="0"/>
        </w:rPr>
        <w:t xml:space="preserve">, improving </w:t>
      </w:r>
      <w:r>
        <w:rPr>
          <w:rFonts w:ascii="Times New Roman" w:eastAsia="Times New Roman" w:hAnsi="Times New Roman" w:cs="Times New Roman"/>
          <w:snapToGrid w:val="0"/>
        </w:rPr>
        <w:t xml:space="preserve">their </w:t>
      </w:r>
      <w:r w:rsidRPr="00612A33">
        <w:rPr>
          <w:rFonts w:ascii="Times New Roman" w:eastAsia="Times New Roman" w:hAnsi="Times New Roman" w:cs="Times New Roman"/>
          <w:snapToGrid w:val="0"/>
        </w:rPr>
        <w:t xml:space="preserve">productivity, </w:t>
      </w:r>
      <w:r w:rsidR="004918EC">
        <w:rPr>
          <w:rFonts w:ascii="Times New Roman" w:eastAsia="Times New Roman" w:hAnsi="Times New Roman" w:cs="Times New Roman"/>
          <w:snapToGrid w:val="0"/>
        </w:rPr>
        <w:t xml:space="preserve">buying their produce, </w:t>
      </w:r>
      <w:r w:rsidRPr="00612A33">
        <w:rPr>
          <w:rFonts w:ascii="Times New Roman" w:eastAsia="Times New Roman" w:hAnsi="Times New Roman" w:cs="Times New Roman"/>
          <w:snapToGrid w:val="0"/>
        </w:rPr>
        <w:t>creating jobs, improve marketability, and general profitability of the enterprise.</w:t>
      </w:r>
      <w:r>
        <w:rPr>
          <w:rFonts w:ascii="Times New Roman" w:eastAsia="Times New Roman" w:hAnsi="Times New Roman" w:cs="Times New Roman"/>
          <w:snapToGrid w:val="0"/>
        </w:rPr>
        <w:t xml:space="preserve"> </w:t>
      </w:r>
    </w:p>
    <w:p w14:paraId="0F66BE06" w14:textId="6F5C0B86" w:rsidR="004918EC" w:rsidRDefault="004918EC" w:rsidP="00C46043">
      <w:pPr>
        <w:spacing w:after="200" w:line="240" w:lineRule="auto"/>
        <w:jc w:val="both"/>
        <w:rPr>
          <w:rFonts w:ascii="Times New Roman" w:eastAsia="Times New Roman" w:hAnsi="Times New Roman" w:cs="Times New Roman"/>
          <w:snapToGrid w:val="0"/>
        </w:rPr>
      </w:pPr>
      <w:r w:rsidRPr="004918EC">
        <w:rPr>
          <w:rFonts w:ascii="Times New Roman" w:eastAsia="Times New Roman" w:hAnsi="Times New Roman" w:cs="Times New Roman"/>
          <w:snapToGrid w:val="0"/>
        </w:rPr>
        <w:t xml:space="preserve">As mentioned in section 1.2 regarding the priorities under the 2 lots, the following illustrates the kind of activities that could be proposed </w:t>
      </w:r>
      <w:r w:rsidRPr="00C952BC">
        <w:rPr>
          <w:rFonts w:ascii="Times New Roman" w:eastAsia="Times New Roman" w:hAnsi="Times New Roman" w:cs="Times New Roman"/>
          <w:b/>
          <w:i/>
          <w:snapToGrid w:val="0"/>
        </w:rPr>
        <w:t>which are indicative and non-exhaustive</w:t>
      </w:r>
      <w:r w:rsidRPr="004918EC">
        <w:rPr>
          <w:rFonts w:ascii="Times New Roman" w:eastAsia="Times New Roman" w:hAnsi="Times New Roman" w:cs="Times New Roman"/>
          <w:snapToGrid w:val="0"/>
        </w:rPr>
        <w:t>.</w:t>
      </w:r>
    </w:p>
    <w:p w14:paraId="5F705AA3" w14:textId="77E083F3" w:rsidR="00AD2375" w:rsidRPr="007F2961" w:rsidRDefault="0091501C" w:rsidP="00C46043">
      <w:pPr>
        <w:spacing w:after="200" w:line="240" w:lineRule="auto"/>
        <w:jc w:val="both"/>
        <w:rPr>
          <w:rFonts w:ascii="Times New Roman" w:eastAsia="Times New Roman" w:hAnsi="Times New Roman" w:cs="Times New Roman"/>
          <w:b/>
          <w:snapToGrid w:val="0"/>
          <w:u w:val="single"/>
        </w:rPr>
      </w:pPr>
      <w:r w:rsidRPr="007F2961">
        <w:rPr>
          <w:rFonts w:ascii="Times New Roman" w:eastAsia="Times New Roman" w:hAnsi="Times New Roman" w:cs="Times New Roman"/>
          <w:b/>
          <w:snapToGrid w:val="0"/>
          <w:u w:val="single"/>
        </w:rPr>
        <w:t>Under coffee value chain development</w:t>
      </w:r>
    </w:p>
    <w:p w14:paraId="2C506369" w14:textId="6EA37AA8" w:rsidR="0091501C" w:rsidRPr="007F2961" w:rsidRDefault="001963EE" w:rsidP="00C46043">
      <w:pPr>
        <w:spacing w:after="200" w:line="240" w:lineRule="auto"/>
        <w:jc w:val="both"/>
        <w:rPr>
          <w:rFonts w:ascii="Times New Roman" w:eastAsia="Times New Roman" w:hAnsi="Times New Roman" w:cs="Times New Roman"/>
          <w:b/>
          <w:i/>
          <w:snapToGrid w:val="0"/>
        </w:rPr>
      </w:pPr>
      <w:r w:rsidRPr="007F2961">
        <w:rPr>
          <w:rFonts w:ascii="Times New Roman" w:eastAsia="Times New Roman" w:hAnsi="Times New Roman" w:cs="Times New Roman"/>
          <w:b/>
          <w:i/>
          <w:snapToGrid w:val="0"/>
        </w:rPr>
        <w:t>Result area 2</w:t>
      </w:r>
      <w:r w:rsidR="0091501C" w:rsidRPr="007F2961">
        <w:rPr>
          <w:rFonts w:ascii="Times New Roman" w:eastAsia="Times New Roman" w:hAnsi="Times New Roman" w:cs="Times New Roman"/>
          <w:b/>
          <w:i/>
          <w:snapToGrid w:val="0"/>
        </w:rPr>
        <w:t xml:space="preserve"> Activities</w:t>
      </w:r>
      <w:r w:rsidR="00C46043" w:rsidRPr="007F2961">
        <w:rPr>
          <w:rFonts w:ascii="Times New Roman" w:eastAsia="Times New Roman" w:hAnsi="Times New Roman" w:cs="Times New Roman"/>
          <w:b/>
          <w:i/>
          <w:snapToGrid w:val="0"/>
        </w:rPr>
        <w:t xml:space="preserve">: </w:t>
      </w:r>
    </w:p>
    <w:p w14:paraId="2F6412EB" w14:textId="3B6EE650" w:rsidR="00C46043" w:rsidRDefault="00C46043" w:rsidP="00612A33">
      <w:pPr>
        <w:pStyle w:val="ListParagraph"/>
        <w:numPr>
          <w:ilvl w:val="0"/>
          <w:numId w:val="51"/>
        </w:numPr>
      </w:pPr>
      <w:r w:rsidRPr="0091501C">
        <w:t>Reduced production, harvest and post-harvest losses and increased marketing opportunities for small-holders</w:t>
      </w:r>
      <w:r w:rsidR="007E72A1" w:rsidRPr="0091501C">
        <w:t xml:space="preserve"> </w:t>
      </w:r>
    </w:p>
    <w:p w14:paraId="28864D27" w14:textId="58B67375" w:rsidR="003B48B3" w:rsidRPr="0091501C" w:rsidRDefault="003B48B3" w:rsidP="0089181B">
      <w:pPr>
        <w:numPr>
          <w:ilvl w:val="0"/>
          <w:numId w:val="51"/>
        </w:numPr>
        <w:spacing w:after="200" w:line="240" w:lineRule="auto"/>
        <w:jc w:val="both"/>
      </w:pPr>
      <w:r w:rsidRPr="00757C92">
        <w:rPr>
          <w:rFonts w:ascii="Times New Roman" w:eastAsia="Times New Roman" w:hAnsi="Times New Roman" w:cs="Times New Roman"/>
          <w:snapToGrid w:val="0"/>
        </w:rPr>
        <w:t>Construction, renovation</w:t>
      </w:r>
      <w:r>
        <w:rPr>
          <w:rFonts w:ascii="Times New Roman" w:eastAsia="Times New Roman" w:hAnsi="Times New Roman" w:cs="Times New Roman"/>
          <w:snapToGrid w:val="0"/>
        </w:rPr>
        <w:t xml:space="preserve"> and </w:t>
      </w:r>
      <w:r w:rsidRPr="00757C92">
        <w:rPr>
          <w:rFonts w:ascii="Times New Roman" w:eastAsia="Times New Roman" w:hAnsi="Times New Roman" w:cs="Times New Roman"/>
          <w:snapToGrid w:val="0"/>
        </w:rPr>
        <w:t>or modernization of storage or processing facilities</w:t>
      </w:r>
      <w:r>
        <w:rPr>
          <w:rFonts w:ascii="Times New Roman" w:eastAsia="Times New Roman" w:hAnsi="Times New Roman" w:cs="Times New Roman"/>
          <w:snapToGrid w:val="0"/>
        </w:rPr>
        <w:t xml:space="preserve"> to support smallholders </w:t>
      </w:r>
      <w:r w:rsidR="00BC414F">
        <w:rPr>
          <w:rFonts w:ascii="Times New Roman" w:eastAsia="Times New Roman" w:hAnsi="Times New Roman" w:cs="Times New Roman"/>
          <w:snapToGrid w:val="0"/>
        </w:rPr>
        <w:t xml:space="preserve">to </w:t>
      </w:r>
      <w:r>
        <w:rPr>
          <w:rFonts w:ascii="Times New Roman" w:eastAsia="Times New Roman" w:hAnsi="Times New Roman" w:cs="Times New Roman"/>
          <w:snapToGrid w:val="0"/>
        </w:rPr>
        <w:t>realize increased production and productivity for export markets</w:t>
      </w:r>
    </w:p>
    <w:p w14:paraId="2D367E5E" w14:textId="1E472D1C" w:rsidR="00C46043" w:rsidRPr="00C46043" w:rsidRDefault="00C46043" w:rsidP="00C46043">
      <w:pPr>
        <w:numPr>
          <w:ilvl w:val="0"/>
          <w:numId w:val="47"/>
        </w:numPr>
        <w:spacing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rPr>
        <w:t xml:space="preserve">Support </w:t>
      </w:r>
      <w:r w:rsidR="00C952BC">
        <w:rPr>
          <w:rFonts w:ascii="Times New Roman" w:eastAsia="Times New Roman" w:hAnsi="Times New Roman" w:cs="Times New Roman"/>
          <w:snapToGrid w:val="0"/>
        </w:rPr>
        <w:t xml:space="preserve">smallholders </w:t>
      </w:r>
      <w:r w:rsidR="00BC414F">
        <w:rPr>
          <w:rFonts w:ascii="Times New Roman" w:eastAsia="Times New Roman" w:hAnsi="Times New Roman" w:cs="Times New Roman"/>
          <w:snapToGrid w:val="0"/>
        </w:rPr>
        <w:t xml:space="preserve">to </w:t>
      </w:r>
      <w:r w:rsidR="00C952BC">
        <w:rPr>
          <w:rFonts w:ascii="Times New Roman" w:eastAsia="Times New Roman" w:hAnsi="Times New Roman" w:cs="Times New Roman"/>
          <w:snapToGrid w:val="0"/>
        </w:rPr>
        <w:t>acquire</w:t>
      </w:r>
      <w:r w:rsidRPr="00C46043">
        <w:rPr>
          <w:rFonts w:ascii="Times New Roman" w:eastAsia="Times New Roman" w:hAnsi="Times New Roman" w:cs="Times New Roman"/>
          <w:snapToGrid w:val="0"/>
        </w:rPr>
        <w:t xml:space="preserve"> technologies including value addition machines/equipment e.g. </w:t>
      </w:r>
      <w:r w:rsidR="00BC414F">
        <w:rPr>
          <w:rFonts w:ascii="Times New Roman" w:eastAsia="Times New Roman" w:hAnsi="Times New Roman" w:cs="Times New Roman"/>
          <w:snapToGrid w:val="0"/>
        </w:rPr>
        <w:t>h</w:t>
      </w:r>
      <w:r w:rsidRPr="00C46043">
        <w:rPr>
          <w:rFonts w:ascii="Times New Roman" w:eastAsia="Times New Roman" w:hAnsi="Times New Roman" w:cs="Times New Roman"/>
          <w:snapToGrid w:val="0"/>
        </w:rPr>
        <w:t xml:space="preserve">aulers, </w:t>
      </w:r>
      <w:r w:rsidR="00BC414F">
        <w:rPr>
          <w:rFonts w:ascii="Times New Roman" w:eastAsia="Times New Roman" w:hAnsi="Times New Roman" w:cs="Times New Roman"/>
          <w:snapToGrid w:val="0"/>
        </w:rPr>
        <w:t>p</w:t>
      </w:r>
      <w:r w:rsidRPr="00C46043">
        <w:rPr>
          <w:rFonts w:ascii="Times New Roman" w:eastAsia="Times New Roman" w:hAnsi="Times New Roman" w:cs="Times New Roman"/>
          <w:snapToGrid w:val="0"/>
        </w:rPr>
        <w:t>ulp</w:t>
      </w:r>
      <w:r w:rsidR="00BC414F">
        <w:rPr>
          <w:rFonts w:ascii="Times New Roman" w:eastAsia="Times New Roman" w:hAnsi="Times New Roman" w:cs="Times New Roman"/>
          <w:snapToGrid w:val="0"/>
        </w:rPr>
        <w:t>ing machines</w:t>
      </w:r>
      <w:r w:rsidRPr="00C46043">
        <w:rPr>
          <w:rFonts w:ascii="Times New Roman" w:eastAsia="Times New Roman" w:hAnsi="Times New Roman" w:cs="Times New Roman"/>
          <w:snapToGrid w:val="0"/>
        </w:rPr>
        <w:t>, dryers, sorting &amp; cleaning equipment, roasters, quality control, etc. to allow for quality processing and value addition in order to get to the niche markets</w:t>
      </w:r>
    </w:p>
    <w:p w14:paraId="1E9A9595" w14:textId="5973202E" w:rsidR="00C46043" w:rsidRPr="00C46043" w:rsidRDefault="00C46043" w:rsidP="00C46043">
      <w:pPr>
        <w:numPr>
          <w:ilvl w:val="0"/>
          <w:numId w:val="47"/>
        </w:numPr>
        <w:spacing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Investment in post-harvest handling equipment, agro-processing and storage equipment in order to boost the quality of</w:t>
      </w:r>
      <w:r w:rsidR="00194F40">
        <w:rPr>
          <w:rFonts w:ascii="Times New Roman" w:eastAsia="Times New Roman" w:hAnsi="Times New Roman" w:cs="Times New Roman"/>
          <w:snapToGrid w:val="0"/>
          <w:lang w:val="en-GB"/>
        </w:rPr>
        <w:t xml:space="preserve"> smallholders</w:t>
      </w:r>
      <w:r w:rsidRPr="00C46043">
        <w:rPr>
          <w:rFonts w:ascii="Times New Roman" w:eastAsia="Times New Roman" w:hAnsi="Times New Roman" w:cs="Times New Roman"/>
          <w:snapToGrid w:val="0"/>
          <w:lang w:val="en-GB"/>
        </w:rPr>
        <w:t xml:space="preserve"> export products</w:t>
      </w:r>
    </w:p>
    <w:p w14:paraId="2B694484" w14:textId="77777777" w:rsidR="00C46043" w:rsidRPr="00C46043" w:rsidRDefault="00C46043" w:rsidP="00C46043">
      <w:pPr>
        <w:numPr>
          <w:ilvl w:val="0"/>
          <w:numId w:val="47"/>
        </w:numPr>
        <w:spacing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Activities aimed at increasing value addition including support for new packaging development/testing/awareness, support processing up-grade (small-scale processing units, water waste management, introduce new low-cost, green and resource efficient technologies, etc.)</w:t>
      </w:r>
    </w:p>
    <w:p w14:paraId="007653D0" w14:textId="30A66718" w:rsidR="00C46043" w:rsidRDefault="00C46043" w:rsidP="00C46043">
      <w:pPr>
        <w:numPr>
          <w:ilvl w:val="0"/>
          <w:numId w:val="47"/>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snapToGrid w:val="0"/>
        </w:rPr>
        <w:t xml:space="preserve">Supporting </w:t>
      </w:r>
      <w:r w:rsidR="00C952BC">
        <w:rPr>
          <w:rFonts w:ascii="Times New Roman" w:eastAsia="Times New Roman" w:hAnsi="Times New Roman" w:cs="Times New Roman"/>
          <w:snapToGrid w:val="0"/>
        </w:rPr>
        <w:t>smallholders</w:t>
      </w:r>
      <w:r w:rsidRPr="00C46043">
        <w:rPr>
          <w:rFonts w:ascii="Times New Roman" w:eastAsia="Times New Roman" w:hAnsi="Times New Roman" w:cs="Times New Roman"/>
          <w:snapToGrid w:val="0"/>
        </w:rPr>
        <w:t xml:space="preserve"> to adopt more </w:t>
      </w:r>
      <w:r w:rsidR="00BC414F">
        <w:rPr>
          <w:rFonts w:ascii="Times New Roman" w:eastAsia="Times New Roman" w:hAnsi="Times New Roman" w:cs="Times New Roman"/>
          <w:snapToGrid w:val="0"/>
        </w:rPr>
        <w:t xml:space="preserve">climate </w:t>
      </w:r>
      <w:r w:rsidRPr="00C46043">
        <w:rPr>
          <w:rFonts w:ascii="Times New Roman" w:eastAsia="Times New Roman" w:hAnsi="Times New Roman" w:cs="Times New Roman"/>
          <w:snapToGrid w:val="0"/>
        </w:rPr>
        <w:t xml:space="preserve">resilient systems and practices </w:t>
      </w:r>
    </w:p>
    <w:p w14:paraId="0A698147" w14:textId="79862DBA" w:rsidR="00BF6A98" w:rsidRDefault="00C952BC" w:rsidP="00C46043">
      <w:pPr>
        <w:numPr>
          <w:ilvl w:val="0"/>
          <w:numId w:val="47"/>
        </w:numPr>
        <w:spacing w:after="20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Facilitate r</w:t>
      </w:r>
      <w:r w:rsidR="00BF6A98">
        <w:rPr>
          <w:rFonts w:ascii="Times New Roman" w:eastAsia="Times New Roman" w:hAnsi="Times New Roman" w:cs="Times New Roman"/>
          <w:snapToGrid w:val="0"/>
        </w:rPr>
        <w:t>esearch and development of micro washing stations for coffee to support smallholders add value</w:t>
      </w:r>
    </w:p>
    <w:p w14:paraId="0295F56E" w14:textId="3273DA51" w:rsidR="0091501C" w:rsidRPr="007F2961" w:rsidRDefault="001963EE" w:rsidP="00C46043">
      <w:pPr>
        <w:spacing w:after="200" w:line="240" w:lineRule="auto"/>
        <w:jc w:val="both"/>
        <w:rPr>
          <w:rFonts w:ascii="Times New Roman" w:eastAsia="Times New Roman" w:hAnsi="Times New Roman" w:cs="Times New Roman"/>
          <w:b/>
          <w:i/>
          <w:snapToGrid w:val="0"/>
        </w:rPr>
      </w:pPr>
      <w:r w:rsidRPr="007F2961">
        <w:rPr>
          <w:rFonts w:ascii="Times New Roman" w:eastAsia="Times New Roman" w:hAnsi="Times New Roman" w:cs="Times New Roman"/>
          <w:b/>
          <w:i/>
          <w:snapToGrid w:val="0"/>
        </w:rPr>
        <w:t>Result area 3</w:t>
      </w:r>
      <w:r w:rsidR="007F2961" w:rsidRPr="007F2961">
        <w:rPr>
          <w:rFonts w:ascii="Times New Roman" w:eastAsia="Times New Roman" w:hAnsi="Times New Roman" w:cs="Times New Roman"/>
          <w:b/>
          <w:i/>
          <w:snapToGrid w:val="0"/>
        </w:rPr>
        <w:t xml:space="preserve"> </w:t>
      </w:r>
      <w:r w:rsidR="0091501C" w:rsidRPr="007F2961">
        <w:rPr>
          <w:rFonts w:ascii="Times New Roman" w:eastAsia="Times New Roman" w:hAnsi="Times New Roman" w:cs="Times New Roman"/>
          <w:b/>
          <w:i/>
          <w:snapToGrid w:val="0"/>
        </w:rPr>
        <w:t>A</w:t>
      </w:r>
      <w:r w:rsidR="003C5BCB" w:rsidRPr="007F2961">
        <w:rPr>
          <w:rFonts w:ascii="Times New Roman" w:eastAsia="Times New Roman" w:hAnsi="Times New Roman" w:cs="Times New Roman"/>
          <w:b/>
          <w:i/>
          <w:snapToGrid w:val="0"/>
        </w:rPr>
        <w:t>ctivities</w:t>
      </w:r>
      <w:r w:rsidR="0091501C" w:rsidRPr="007F2961">
        <w:rPr>
          <w:rFonts w:ascii="Times New Roman" w:eastAsia="Times New Roman" w:hAnsi="Times New Roman" w:cs="Times New Roman"/>
          <w:b/>
          <w:i/>
          <w:snapToGrid w:val="0"/>
        </w:rPr>
        <w:t>:</w:t>
      </w:r>
    </w:p>
    <w:p w14:paraId="5679F1D8" w14:textId="29DEFF94" w:rsidR="00C46043" w:rsidRPr="004A2051" w:rsidRDefault="00C46043" w:rsidP="00612A33">
      <w:pPr>
        <w:pStyle w:val="ListParagraph"/>
        <w:numPr>
          <w:ilvl w:val="0"/>
          <w:numId w:val="52"/>
        </w:numPr>
      </w:pPr>
      <w:r w:rsidRPr="0091501C">
        <w:t>Increased small-holders price incentive through diversification into higher value export markets</w:t>
      </w:r>
      <w:r w:rsidR="007E72A1" w:rsidRPr="0091501C">
        <w:t xml:space="preserve"> </w:t>
      </w:r>
    </w:p>
    <w:p w14:paraId="1F3FD229" w14:textId="43D10A1E" w:rsidR="00C46043" w:rsidRPr="00C46043" w:rsidRDefault="00C46043" w:rsidP="00C46043">
      <w:pPr>
        <w:numPr>
          <w:ilvl w:val="0"/>
          <w:numId w:val="49"/>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bCs/>
          <w:snapToGrid w:val="0"/>
        </w:rPr>
        <w:lastRenderedPageBreak/>
        <w:t xml:space="preserve">Support acquisition of infrastructure for quality monitoring and control including </w:t>
      </w:r>
      <w:r w:rsidR="00704A84">
        <w:rPr>
          <w:rFonts w:ascii="Times New Roman" w:eastAsia="Times New Roman" w:hAnsi="Times New Roman" w:cs="Times New Roman"/>
          <w:bCs/>
          <w:snapToGrid w:val="0"/>
        </w:rPr>
        <w:t>i</w:t>
      </w:r>
      <w:r w:rsidRPr="00C46043">
        <w:rPr>
          <w:rFonts w:ascii="Times New Roman" w:eastAsia="Times New Roman" w:hAnsi="Times New Roman" w:cs="Times New Roman"/>
          <w:bCs/>
          <w:snapToGrid w:val="0"/>
        </w:rPr>
        <w:t xml:space="preserve">nstallation of </w:t>
      </w:r>
      <w:r w:rsidR="00704A84">
        <w:rPr>
          <w:rFonts w:ascii="Times New Roman" w:eastAsia="Times New Roman" w:hAnsi="Times New Roman" w:cs="Times New Roman"/>
          <w:bCs/>
          <w:snapToGrid w:val="0"/>
        </w:rPr>
        <w:t>q</w:t>
      </w:r>
      <w:r w:rsidRPr="00C46043">
        <w:rPr>
          <w:rFonts w:ascii="Times New Roman" w:eastAsia="Times New Roman" w:hAnsi="Times New Roman" w:cs="Times New Roman"/>
          <w:bCs/>
          <w:snapToGrid w:val="0"/>
        </w:rPr>
        <w:t>uality, sales, marketing, information management systems</w:t>
      </w:r>
    </w:p>
    <w:p w14:paraId="6E6E3EB1" w14:textId="7A14C17E" w:rsidR="00C46043" w:rsidRPr="00C46043" w:rsidRDefault="00C46043" w:rsidP="00C46043">
      <w:pPr>
        <w:numPr>
          <w:ilvl w:val="0"/>
          <w:numId w:val="49"/>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snapToGrid w:val="0"/>
        </w:rPr>
        <w:t>Acquisition of production efficiency and cost reduction technologies to allow for diagnosis, improve quality control procedure and efficient production operations</w:t>
      </w:r>
      <w:r w:rsidR="00194F40">
        <w:rPr>
          <w:rFonts w:ascii="Times New Roman" w:eastAsia="Times New Roman" w:hAnsi="Times New Roman" w:cs="Times New Roman"/>
          <w:snapToGrid w:val="0"/>
        </w:rPr>
        <w:t xml:space="preserve"> of smallholders</w:t>
      </w:r>
    </w:p>
    <w:p w14:paraId="1667F74D" w14:textId="77777777" w:rsidR="00C46043" w:rsidRPr="00C46043" w:rsidRDefault="00C46043" w:rsidP="00C46043">
      <w:pPr>
        <w:numPr>
          <w:ilvl w:val="0"/>
          <w:numId w:val="49"/>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snapToGrid w:val="0"/>
        </w:rPr>
        <w:t>Advertising and promotion campaigns including branding, packaging, market research/intelligence, export market investigations and trade fairs</w:t>
      </w:r>
    </w:p>
    <w:p w14:paraId="2D870723" w14:textId="77777777" w:rsidR="00C46043" w:rsidRPr="00C46043" w:rsidRDefault="00C46043" w:rsidP="00C46043">
      <w:pPr>
        <w:numPr>
          <w:ilvl w:val="0"/>
          <w:numId w:val="49"/>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snapToGrid w:val="0"/>
        </w:rPr>
        <w:t>Standards and certification related activities including Sanitary and Phyto-sanitary, traceability, UTZ, ISO, organic certification</w:t>
      </w:r>
    </w:p>
    <w:p w14:paraId="36374584" w14:textId="69EE2AF1" w:rsidR="003C5BCB" w:rsidRDefault="00C46043" w:rsidP="003C5BCB">
      <w:pPr>
        <w:numPr>
          <w:ilvl w:val="0"/>
          <w:numId w:val="49"/>
        </w:numPr>
        <w:spacing w:after="200" w:line="240" w:lineRule="auto"/>
        <w:jc w:val="both"/>
        <w:rPr>
          <w:rFonts w:ascii="Times New Roman" w:eastAsia="Times New Roman" w:hAnsi="Times New Roman" w:cs="Times New Roman"/>
          <w:snapToGrid w:val="0"/>
        </w:rPr>
      </w:pPr>
      <w:r w:rsidRPr="00C46043">
        <w:rPr>
          <w:rFonts w:ascii="Times New Roman" w:eastAsia="Times New Roman" w:hAnsi="Times New Roman" w:cs="Times New Roman"/>
          <w:snapToGrid w:val="0"/>
        </w:rPr>
        <w:t xml:space="preserve">Activities aimed at improving </w:t>
      </w:r>
      <w:r w:rsidR="00194F40">
        <w:rPr>
          <w:rFonts w:ascii="Times New Roman" w:eastAsia="Times New Roman" w:hAnsi="Times New Roman" w:cs="Times New Roman"/>
          <w:snapToGrid w:val="0"/>
        </w:rPr>
        <w:t>smallholders</w:t>
      </w:r>
      <w:r w:rsidRPr="00C46043">
        <w:rPr>
          <w:rFonts w:ascii="Times New Roman" w:eastAsia="Times New Roman" w:hAnsi="Times New Roman" w:cs="Times New Roman"/>
          <w:snapToGrid w:val="0"/>
        </w:rPr>
        <w:t xml:space="preserve"> export and business capacities including training/strategic counselling on business management, marketing labelling and branding (including GI), export strategies and export transaction, price risk management, post-harvest handling, packaging etc.</w:t>
      </w:r>
    </w:p>
    <w:p w14:paraId="511DC4C3" w14:textId="73CECD2A" w:rsidR="003C5BCB" w:rsidRPr="007F2961" w:rsidRDefault="003C5BCB" w:rsidP="00612A33">
      <w:pPr>
        <w:spacing w:after="200" w:line="240" w:lineRule="auto"/>
        <w:jc w:val="both"/>
        <w:rPr>
          <w:rFonts w:ascii="Times New Roman" w:eastAsia="Times New Roman" w:hAnsi="Times New Roman" w:cs="Times New Roman"/>
          <w:b/>
          <w:snapToGrid w:val="0"/>
          <w:u w:val="single"/>
        </w:rPr>
      </w:pPr>
      <w:r w:rsidRPr="007F2961">
        <w:rPr>
          <w:rFonts w:ascii="Times New Roman" w:eastAsia="Times New Roman" w:hAnsi="Times New Roman" w:cs="Times New Roman"/>
          <w:b/>
          <w:snapToGrid w:val="0"/>
          <w:u w:val="single"/>
        </w:rPr>
        <w:t>Under cocoa value chain development</w:t>
      </w:r>
    </w:p>
    <w:p w14:paraId="5FA1BE9D" w14:textId="6AB5F668" w:rsidR="003C5BCB" w:rsidRPr="007F2961" w:rsidRDefault="003C5BCB" w:rsidP="00612A33">
      <w:pPr>
        <w:spacing w:after="200" w:line="240" w:lineRule="auto"/>
        <w:jc w:val="both"/>
        <w:rPr>
          <w:rFonts w:ascii="Times New Roman" w:eastAsia="Times New Roman" w:hAnsi="Times New Roman" w:cs="Times New Roman"/>
          <w:b/>
          <w:i/>
          <w:snapToGrid w:val="0"/>
        </w:rPr>
      </w:pPr>
      <w:r w:rsidRPr="007F2961">
        <w:rPr>
          <w:rFonts w:ascii="Times New Roman" w:eastAsia="Times New Roman" w:hAnsi="Times New Roman" w:cs="Times New Roman"/>
          <w:b/>
          <w:i/>
          <w:snapToGrid w:val="0"/>
        </w:rPr>
        <w:t>Result Area 2 activities</w:t>
      </w:r>
    </w:p>
    <w:p w14:paraId="61BAE898" w14:textId="42DE20C9" w:rsidR="004918EC" w:rsidRDefault="00E962A9" w:rsidP="00612A33">
      <w:pPr>
        <w:pStyle w:val="ListParagraph"/>
        <w:numPr>
          <w:ilvl w:val="0"/>
          <w:numId w:val="54"/>
        </w:numPr>
      </w:pPr>
      <w:r w:rsidRPr="00E962A9">
        <w:t xml:space="preserve">Strengthening cocoa smallholders </w:t>
      </w:r>
      <w:r w:rsidR="004F14C2">
        <w:t xml:space="preserve">with bulking their produce, processing, storage, transport and linking with </w:t>
      </w:r>
      <w:r>
        <w:t>markets and financial institutions</w:t>
      </w:r>
    </w:p>
    <w:p w14:paraId="5E9C8CA5" w14:textId="0BF502C0" w:rsidR="00D34348" w:rsidRDefault="00D34348" w:rsidP="000A7020">
      <w:pPr>
        <w:pStyle w:val="ListParagraph"/>
        <w:numPr>
          <w:ilvl w:val="0"/>
          <w:numId w:val="54"/>
        </w:numPr>
      </w:pPr>
      <w:r w:rsidRPr="00D34348">
        <w:t xml:space="preserve">Investment in post-harvest handling technologies that allow for </w:t>
      </w:r>
      <w:r w:rsidR="00704A84">
        <w:t xml:space="preserve">fermenting, </w:t>
      </w:r>
      <w:r w:rsidRPr="00D34348">
        <w:rPr>
          <w:lang w:val="en-US"/>
        </w:rPr>
        <w:t>drying, cleaning, grading, sorting, packaging and storage of smallholders produce and giving value addition</w:t>
      </w:r>
    </w:p>
    <w:p w14:paraId="60FACE4C" w14:textId="217157BC" w:rsidR="00E962A9" w:rsidRDefault="00BF5957" w:rsidP="00612A33">
      <w:pPr>
        <w:pStyle w:val="ListParagraph"/>
        <w:numPr>
          <w:ilvl w:val="0"/>
          <w:numId w:val="54"/>
        </w:numPr>
      </w:pPr>
      <w:r>
        <w:t>Support</w:t>
      </w:r>
      <w:r w:rsidR="00E962A9">
        <w:t xml:space="preserve"> smallholders including cocoa farmers to adopt more climate resilient systems and practices</w:t>
      </w:r>
    </w:p>
    <w:p w14:paraId="362E402F" w14:textId="5234FCB7" w:rsidR="004C21CF" w:rsidRDefault="004C21CF" w:rsidP="00612A33">
      <w:pPr>
        <w:pStyle w:val="ListParagraph"/>
        <w:numPr>
          <w:ilvl w:val="0"/>
          <w:numId w:val="54"/>
        </w:numPr>
      </w:pPr>
      <w:r>
        <w:t>Promotion of smallholders marketing initiatives and development of farmer groups to market and maintain quality standards</w:t>
      </w:r>
      <w:r w:rsidR="00757C92">
        <w:t xml:space="preserve"> for exports</w:t>
      </w:r>
    </w:p>
    <w:p w14:paraId="6A7C95DF" w14:textId="467E54A3" w:rsidR="003C5BCB" w:rsidRPr="000A7020" w:rsidRDefault="003C5BCB" w:rsidP="00612A33">
      <w:pPr>
        <w:spacing w:after="200" w:line="240" w:lineRule="auto"/>
        <w:jc w:val="both"/>
        <w:rPr>
          <w:rFonts w:ascii="Times New Roman" w:eastAsia="Times New Roman" w:hAnsi="Times New Roman" w:cs="Times New Roman"/>
          <w:b/>
          <w:i/>
          <w:snapToGrid w:val="0"/>
        </w:rPr>
      </w:pPr>
      <w:r w:rsidRPr="000A7020">
        <w:rPr>
          <w:rFonts w:ascii="Times New Roman" w:eastAsia="Times New Roman" w:hAnsi="Times New Roman" w:cs="Times New Roman"/>
          <w:b/>
          <w:i/>
          <w:snapToGrid w:val="0"/>
        </w:rPr>
        <w:t>Result Area 3 activities</w:t>
      </w:r>
    </w:p>
    <w:p w14:paraId="7781C3C8" w14:textId="5141B9A8" w:rsidR="003C5BCB" w:rsidRDefault="004F14C2" w:rsidP="00612A33">
      <w:pPr>
        <w:pStyle w:val="ListParagraph"/>
        <w:numPr>
          <w:ilvl w:val="0"/>
          <w:numId w:val="53"/>
        </w:numPr>
      </w:pPr>
      <w:r>
        <w:t>Support certification schemes</w:t>
      </w:r>
      <w:r w:rsidR="00704A84">
        <w:t>,</w:t>
      </w:r>
      <w:r>
        <w:t xml:space="preserve"> </w:t>
      </w:r>
      <w:r w:rsidR="004C21CF">
        <w:t xml:space="preserve">including FairTrade, organic, UTZ, Rainforest Alliance, ISO, </w:t>
      </w:r>
      <w:r w:rsidR="00746D3E">
        <w:t xml:space="preserve">organic, </w:t>
      </w:r>
      <w:r w:rsidR="004C21CF">
        <w:t xml:space="preserve">etc. </w:t>
      </w:r>
      <w:r>
        <w:t>for sustainable and organic cocoa</w:t>
      </w:r>
      <w:r w:rsidR="00D34348">
        <w:t xml:space="preserve"> regimes</w:t>
      </w:r>
    </w:p>
    <w:p w14:paraId="6BDD6BA7" w14:textId="1556AA43" w:rsidR="004F14C2" w:rsidRDefault="004F14C2" w:rsidP="00612A33">
      <w:pPr>
        <w:pStyle w:val="ListParagraph"/>
        <w:numPr>
          <w:ilvl w:val="0"/>
          <w:numId w:val="53"/>
        </w:numPr>
      </w:pPr>
      <w:r>
        <w:t>Promotion of Geographical Indication Systems</w:t>
      </w:r>
      <w:r w:rsidR="00E962A9">
        <w:t xml:space="preserve"> for cocoa smallholders</w:t>
      </w:r>
    </w:p>
    <w:p w14:paraId="36082335" w14:textId="66AFB5D3" w:rsidR="004F14C2" w:rsidRDefault="004F14C2" w:rsidP="00612A33">
      <w:pPr>
        <w:pStyle w:val="ListParagraph"/>
        <w:numPr>
          <w:ilvl w:val="0"/>
          <w:numId w:val="53"/>
        </w:numPr>
      </w:pPr>
      <w:r>
        <w:t>Develop</w:t>
      </w:r>
      <w:r w:rsidR="00704A84">
        <w:t xml:space="preserve"> and implement</w:t>
      </w:r>
      <w:r>
        <w:t xml:space="preserve"> traceability systems for cocoa smallholders including farming groups</w:t>
      </w:r>
    </w:p>
    <w:p w14:paraId="003BA6F7" w14:textId="7DDF4A92" w:rsidR="004F14C2" w:rsidRDefault="00704A84" w:rsidP="00612A33">
      <w:pPr>
        <w:pStyle w:val="ListParagraph"/>
        <w:numPr>
          <w:ilvl w:val="0"/>
          <w:numId w:val="53"/>
        </w:numPr>
      </w:pPr>
      <w:r>
        <w:t>Facilitate</w:t>
      </w:r>
      <w:r w:rsidR="004F14C2">
        <w:t xml:space="preserve"> access to market information through modern technologies</w:t>
      </w:r>
    </w:p>
    <w:p w14:paraId="42403AF1" w14:textId="4BD7ABA4" w:rsidR="004F14C2" w:rsidRDefault="00E962A9" w:rsidP="00612A33">
      <w:pPr>
        <w:pStyle w:val="ListParagraph"/>
        <w:numPr>
          <w:ilvl w:val="0"/>
          <w:numId w:val="53"/>
        </w:numPr>
      </w:pPr>
      <w:r>
        <w:t>Investment</w:t>
      </w:r>
      <w:r w:rsidR="004C21CF">
        <w:t xml:space="preserve"> </w:t>
      </w:r>
      <w:r>
        <w:t xml:space="preserve">and capacity building for networking and information exchange between </w:t>
      </w:r>
      <w:r w:rsidR="00546CFD">
        <w:t xml:space="preserve">cocoa </w:t>
      </w:r>
      <w:r w:rsidR="00BF5957">
        <w:t xml:space="preserve">aggregators </w:t>
      </w:r>
      <w:r w:rsidR="004C21CF">
        <w:t xml:space="preserve">and smallholders </w:t>
      </w:r>
    </w:p>
    <w:p w14:paraId="3236DF87" w14:textId="5161717B" w:rsidR="00546CFD" w:rsidRPr="00B102D6" w:rsidRDefault="00546CFD" w:rsidP="00B102D6">
      <w:pPr>
        <w:pStyle w:val="ListParagraph"/>
        <w:numPr>
          <w:ilvl w:val="0"/>
          <w:numId w:val="53"/>
        </w:numPr>
      </w:pPr>
      <w:r w:rsidRPr="00546CFD">
        <w:t>Business development services including market intelligence, branding and promotion activities</w:t>
      </w:r>
    </w:p>
    <w:p w14:paraId="5D205596" w14:textId="77777777" w:rsidR="00C46043" w:rsidRPr="00C46043" w:rsidRDefault="00C46043" w:rsidP="00C46043">
      <w:pPr>
        <w:spacing w:after="200" w:line="240" w:lineRule="auto"/>
        <w:jc w:val="both"/>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u w:val="single"/>
          <w:lang w:val="en-GB"/>
        </w:rPr>
        <w:t>Financial support to third parties</w:t>
      </w:r>
      <w:r w:rsidRPr="00C46043">
        <w:rPr>
          <w:rFonts w:ascii="Times New Roman" w:eastAsia="Times New Roman" w:hAnsi="Times New Roman" w:cs="Times New Roman"/>
          <w:snapToGrid w:val="0"/>
          <w:sz w:val="24"/>
          <w:u w:val="single"/>
          <w:vertAlign w:val="superscript"/>
          <w:lang w:val="en-GB"/>
        </w:rPr>
        <w:footnoteReference w:id="7"/>
      </w:r>
      <w:r w:rsidRPr="00C46043">
        <w:rPr>
          <w:rFonts w:ascii="Times New Roman" w:eastAsia="Times New Roman" w:hAnsi="Times New Roman" w:cs="Times New Roman"/>
          <w:snapToGrid w:val="0"/>
          <w:u w:val="single"/>
          <w:lang w:val="en-GB"/>
        </w:rPr>
        <w:t xml:space="preserve"> </w:t>
      </w:r>
    </w:p>
    <w:p w14:paraId="2139A522" w14:textId="41DD01AA" w:rsidR="00C46043" w:rsidRPr="00612A33" w:rsidRDefault="00C46043" w:rsidP="00C46043">
      <w:pPr>
        <w:spacing w:after="200" w:line="240" w:lineRule="auto"/>
        <w:jc w:val="both"/>
        <w:rPr>
          <w:rFonts w:ascii="Times New Roman" w:hAnsi="Times New Roman"/>
        </w:rPr>
      </w:pPr>
      <w:r w:rsidRPr="00612A33">
        <w:rPr>
          <w:rFonts w:ascii="Times New Roman" w:hAnsi="Times New Roman"/>
        </w:rPr>
        <w:t xml:space="preserve">Applicants </w:t>
      </w:r>
      <w:r w:rsidR="00EA1775">
        <w:rPr>
          <w:rFonts w:ascii="Times New Roman" w:eastAsia="Times New Roman" w:hAnsi="Times New Roman" w:cs="Times New Roman"/>
          <w:snapToGrid w:val="0"/>
        </w:rPr>
        <w:t xml:space="preserve">may </w:t>
      </w:r>
      <w:r w:rsidRPr="00612A33">
        <w:rPr>
          <w:rFonts w:ascii="Times New Roman" w:hAnsi="Times New Roman"/>
        </w:rPr>
        <w:t xml:space="preserve">propose financial support to third parties in order to help achieving the objectives of the action. </w:t>
      </w:r>
    </w:p>
    <w:p w14:paraId="3B80D9C0" w14:textId="77777777" w:rsidR="00C46043" w:rsidRPr="00612A33" w:rsidRDefault="00C46043" w:rsidP="00C46043">
      <w:pPr>
        <w:spacing w:after="200" w:line="240" w:lineRule="auto"/>
        <w:jc w:val="both"/>
        <w:rPr>
          <w:rFonts w:ascii="Times New Roman" w:hAnsi="Times New Roman"/>
        </w:rPr>
      </w:pPr>
      <w:r w:rsidRPr="00612A33">
        <w:rPr>
          <w:rFonts w:ascii="Times New Roman" w:hAnsi="Times New Roman"/>
        </w:rPr>
        <w:t>The maximum amount of financial support per third party is EUR 50,000 achieving the objectives of the actions would otherwise be impossible or overly difficult.</w:t>
      </w:r>
    </w:p>
    <w:p w14:paraId="592E70C4" w14:textId="77777777" w:rsidR="00C46043" w:rsidRPr="00612A33" w:rsidRDefault="00C46043" w:rsidP="00C46043">
      <w:pPr>
        <w:spacing w:after="200" w:line="240" w:lineRule="auto"/>
        <w:jc w:val="both"/>
        <w:rPr>
          <w:rFonts w:ascii="Times New Roman" w:hAnsi="Times New Roman"/>
        </w:rPr>
      </w:pPr>
      <w:r w:rsidRPr="00612A33">
        <w:rPr>
          <w:rFonts w:ascii="Times New Roman" w:hAnsi="Times New Roman"/>
        </w:rPr>
        <w:t>Under this call, financial support to third parties is not considered essential to achieve the objective of the action.</w:t>
      </w:r>
    </w:p>
    <w:p w14:paraId="65A8FD1F" w14:textId="77777777" w:rsidR="00C46043" w:rsidRPr="00612A33" w:rsidRDefault="00C46043" w:rsidP="00C46043">
      <w:pPr>
        <w:spacing w:after="200" w:line="240" w:lineRule="auto"/>
        <w:jc w:val="both"/>
        <w:rPr>
          <w:rFonts w:ascii="Times New Roman" w:hAnsi="Times New Roman"/>
        </w:rPr>
      </w:pPr>
      <w:r w:rsidRPr="00612A33">
        <w:rPr>
          <w:rFonts w:ascii="Times New Roman" w:hAnsi="Times New Roman"/>
        </w:rPr>
        <w:lastRenderedPageBreak/>
        <w:t xml:space="preserve">In compliance with the present guidelines and notably of any conditions or restrictions in this Section, the lead applicant should define mandatorily in Section 2.1.1 of the grant application form: </w:t>
      </w:r>
    </w:p>
    <w:p w14:paraId="1F037A03" w14:textId="77777777" w:rsidR="00C46043" w:rsidRPr="00612A33" w:rsidRDefault="00C46043" w:rsidP="00C46043">
      <w:pPr>
        <w:numPr>
          <w:ilvl w:val="0"/>
          <w:numId w:val="31"/>
        </w:numPr>
        <w:tabs>
          <w:tab w:val="left" w:pos="851"/>
        </w:tabs>
        <w:spacing w:after="200" w:line="240" w:lineRule="auto"/>
        <w:ind w:left="851" w:hanging="425"/>
        <w:jc w:val="both"/>
        <w:rPr>
          <w:rFonts w:ascii="Times New Roman" w:hAnsi="Times New Roman"/>
        </w:rPr>
      </w:pPr>
      <w:r w:rsidRPr="00612A33">
        <w:rPr>
          <w:rFonts w:ascii="Times New Roman" w:hAnsi="Times New Roman"/>
        </w:rPr>
        <w:t>the overall objectives, the specific objective(s) and the outputs</w:t>
      </w:r>
      <w:r w:rsidRPr="00612A33">
        <w:rPr>
          <w:rFonts w:ascii="Times New Roman" w:hAnsi="Times New Roman"/>
        </w:rPr>
        <w:footnoteReference w:id="8"/>
      </w:r>
      <w:r w:rsidRPr="00612A33">
        <w:rPr>
          <w:rFonts w:ascii="Times New Roman" w:hAnsi="Times New Roman"/>
        </w:rPr>
        <w:t xml:space="preserve"> (i.e. the results) to be achieved with the financial support </w:t>
      </w:r>
    </w:p>
    <w:p w14:paraId="636C8035" w14:textId="77777777" w:rsidR="00C46043" w:rsidRPr="00612A33" w:rsidRDefault="00C46043" w:rsidP="00C46043">
      <w:pPr>
        <w:numPr>
          <w:ilvl w:val="0"/>
          <w:numId w:val="31"/>
        </w:numPr>
        <w:tabs>
          <w:tab w:val="left" w:pos="851"/>
        </w:tabs>
        <w:spacing w:after="200" w:line="240" w:lineRule="auto"/>
        <w:ind w:left="851" w:hanging="425"/>
        <w:jc w:val="both"/>
        <w:rPr>
          <w:rFonts w:ascii="Times New Roman" w:hAnsi="Times New Roman"/>
        </w:rPr>
      </w:pPr>
      <w:r w:rsidRPr="00612A33">
        <w:rPr>
          <w:rFonts w:ascii="Times New Roman" w:hAnsi="Times New Roman"/>
        </w:rPr>
        <w:t xml:space="preserve">the different types of activities eligible for financial support, on the basis of a fixed list </w:t>
      </w:r>
    </w:p>
    <w:p w14:paraId="547F5728" w14:textId="77777777" w:rsidR="00C46043" w:rsidRPr="00612A33" w:rsidRDefault="00C46043" w:rsidP="00C46043">
      <w:pPr>
        <w:numPr>
          <w:ilvl w:val="0"/>
          <w:numId w:val="31"/>
        </w:numPr>
        <w:tabs>
          <w:tab w:val="left" w:pos="851"/>
        </w:tabs>
        <w:spacing w:after="200" w:line="240" w:lineRule="auto"/>
        <w:ind w:left="851" w:hanging="425"/>
        <w:jc w:val="both"/>
        <w:rPr>
          <w:rFonts w:ascii="Times New Roman" w:hAnsi="Times New Roman"/>
        </w:rPr>
      </w:pPr>
      <w:r w:rsidRPr="00612A33">
        <w:rPr>
          <w:rFonts w:ascii="Times New Roman" w:hAnsi="Times New Roman"/>
        </w:rPr>
        <w:t xml:space="preserve">the types of persons or categories of persons which may receive financial support  </w:t>
      </w:r>
    </w:p>
    <w:p w14:paraId="343F7492" w14:textId="77777777" w:rsidR="00C46043" w:rsidRPr="00612A33" w:rsidRDefault="00C46043" w:rsidP="00C46043">
      <w:pPr>
        <w:tabs>
          <w:tab w:val="left" w:pos="851"/>
        </w:tabs>
        <w:spacing w:after="200" w:line="240" w:lineRule="auto"/>
        <w:ind w:left="851" w:hanging="425"/>
        <w:jc w:val="both"/>
        <w:rPr>
          <w:rFonts w:ascii="Times New Roman" w:hAnsi="Times New Roman"/>
        </w:rPr>
      </w:pPr>
      <w:r w:rsidRPr="00612A33">
        <w:rPr>
          <w:rFonts w:ascii="Times New Roman" w:hAnsi="Times New Roman"/>
        </w:rPr>
        <w:t>(iv)</w:t>
      </w:r>
      <w:r w:rsidRPr="00612A33">
        <w:rPr>
          <w:rFonts w:ascii="Times New Roman" w:hAnsi="Times New Roman"/>
        </w:rPr>
        <w:tab/>
        <w:t xml:space="preserve">the criteria for selecting these entities and giving the financial support  </w:t>
      </w:r>
    </w:p>
    <w:p w14:paraId="0167D31E" w14:textId="77777777" w:rsidR="00C46043" w:rsidRPr="00612A33" w:rsidRDefault="00C46043" w:rsidP="00C46043">
      <w:pPr>
        <w:numPr>
          <w:ilvl w:val="0"/>
          <w:numId w:val="32"/>
        </w:numPr>
        <w:tabs>
          <w:tab w:val="left" w:pos="851"/>
        </w:tabs>
        <w:spacing w:after="200" w:line="240" w:lineRule="auto"/>
        <w:ind w:left="851" w:hanging="425"/>
        <w:jc w:val="both"/>
        <w:rPr>
          <w:rFonts w:ascii="Times New Roman" w:hAnsi="Times New Roman"/>
        </w:rPr>
      </w:pPr>
      <w:r w:rsidRPr="00612A33">
        <w:rPr>
          <w:rFonts w:ascii="Times New Roman" w:hAnsi="Times New Roman"/>
        </w:rPr>
        <w:t xml:space="preserve">the criteria for determining the exact amount of financial support for each third entity, and </w:t>
      </w:r>
    </w:p>
    <w:p w14:paraId="071AE3B8" w14:textId="77777777" w:rsidR="00C46043" w:rsidRPr="00612A33" w:rsidRDefault="00C46043" w:rsidP="00C46043">
      <w:pPr>
        <w:numPr>
          <w:ilvl w:val="0"/>
          <w:numId w:val="32"/>
        </w:numPr>
        <w:tabs>
          <w:tab w:val="left" w:pos="851"/>
        </w:tabs>
        <w:spacing w:after="200" w:line="240" w:lineRule="auto"/>
        <w:ind w:left="851" w:hanging="425"/>
        <w:jc w:val="both"/>
        <w:rPr>
          <w:rFonts w:ascii="Times New Roman" w:hAnsi="Times New Roman"/>
        </w:rPr>
      </w:pPr>
      <w:r w:rsidRPr="00612A33">
        <w:rPr>
          <w:rFonts w:ascii="Times New Roman" w:hAnsi="Times New Roman"/>
        </w:rPr>
        <w:t>the maximum amount which may be given.</w:t>
      </w:r>
    </w:p>
    <w:p w14:paraId="2D9EB7B4" w14:textId="77777777" w:rsidR="00C46043" w:rsidRPr="00612A33" w:rsidRDefault="00C46043" w:rsidP="00C46043">
      <w:pPr>
        <w:spacing w:after="200" w:line="240" w:lineRule="auto"/>
        <w:jc w:val="both"/>
        <w:rPr>
          <w:rFonts w:ascii="Times New Roman" w:hAnsi="Times New Roman"/>
          <w:u w:val="single"/>
        </w:rPr>
      </w:pPr>
      <w:r w:rsidRPr="00612A33">
        <w:rPr>
          <w:rFonts w:ascii="Times New Roman" w:hAnsi="Times New Roman"/>
          <w:u w:val="single"/>
        </w:rPr>
        <w:t>In all events, the mandatory conditions set above for giving financial support (points (i) to (vi)) have to be strictly defined in the grant contract as to avoid any exercise of discretion.</w:t>
      </w:r>
    </w:p>
    <w:p w14:paraId="3CFA39AA" w14:textId="77777777" w:rsidR="00C46043" w:rsidRPr="00C46043" w:rsidRDefault="00C46043" w:rsidP="00C46043">
      <w:pPr>
        <w:keepNext/>
        <w:spacing w:after="200" w:line="240" w:lineRule="auto"/>
        <w:jc w:val="both"/>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u w:val="single"/>
          <w:lang w:val="en-GB"/>
        </w:rPr>
        <w:t>Visibility</w:t>
      </w:r>
    </w:p>
    <w:p w14:paraId="6682F29A"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applicants must take all necessary steps to publicise the fact that the European Union has financed or co-financed the action.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48A1FD4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Applicants must comply with the objectives and priorities and guarantee the visibility of the EU financing (see the Communication and Visibility Manual for EU external actions specified and published by the European Commission at </w:t>
      </w:r>
      <w:hyperlink r:id="rId13" w:history="1">
        <w:r w:rsidRPr="00C46043">
          <w:rPr>
            <w:rFonts w:ascii="Times New Roman" w:eastAsia="Times New Roman" w:hAnsi="Times New Roman" w:cs="Times New Roman"/>
            <w:snapToGrid w:val="0"/>
            <w:color w:val="0000FF"/>
            <w:szCs w:val="20"/>
            <w:u w:val="single"/>
            <w:lang w:val="en-GB"/>
          </w:rPr>
          <w:t>http://ec.europa.eu/europeaid/funding/communication-and-visibility-manual-eu-external-actions_en</w:t>
        </w:r>
      </w:hyperlink>
      <w:r w:rsidRPr="00C46043">
        <w:rPr>
          <w:rFonts w:ascii="Times New Roman" w:eastAsia="Times New Roman" w:hAnsi="Times New Roman" w:cs="Times New Roman"/>
          <w:snapToGrid w:val="0"/>
          <w:szCs w:val="20"/>
          <w:lang w:val="en-GB"/>
        </w:rPr>
        <w:t>).</w:t>
      </w:r>
    </w:p>
    <w:p w14:paraId="097D4B08"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Number of applications and grants per applicants / affiliated entities</w:t>
      </w:r>
    </w:p>
    <w:p w14:paraId="26B43006" w14:textId="3F2821AE"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lead applicant </w:t>
      </w:r>
      <w:r w:rsidRPr="00612A33">
        <w:rPr>
          <w:rFonts w:ascii="Times New Roman" w:hAnsi="Times New Roman"/>
          <w:lang w:val="en-GB"/>
        </w:rPr>
        <w:t>may not</w:t>
      </w:r>
      <w:r w:rsidRPr="00C46043">
        <w:rPr>
          <w:rFonts w:ascii="Times New Roman" w:eastAsia="Times New Roman" w:hAnsi="Times New Roman" w:cs="Times New Roman"/>
          <w:snapToGrid w:val="0"/>
          <w:szCs w:val="20"/>
          <w:lang w:val="en-GB"/>
        </w:rPr>
        <w:t xml:space="preserve"> submit more than one application</w:t>
      </w:r>
      <w:r w:rsidR="00DA6A42">
        <w:rPr>
          <w:rFonts w:ascii="Times New Roman" w:eastAsia="Times New Roman" w:hAnsi="Times New Roman" w:cs="Times New Roman"/>
          <w:snapToGrid w:val="0"/>
          <w:szCs w:val="20"/>
          <w:lang w:val="en-GB"/>
        </w:rPr>
        <w:t xml:space="preserve"> per lot</w:t>
      </w:r>
      <w:r w:rsidRPr="00C46043">
        <w:rPr>
          <w:rFonts w:ascii="Times New Roman" w:eastAsia="Times New Roman" w:hAnsi="Times New Roman" w:cs="Times New Roman"/>
          <w:snapToGrid w:val="0"/>
          <w:szCs w:val="20"/>
          <w:lang w:val="en-GB"/>
        </w:rPr>
        <w:t xml:space="preserve"> under this call for proposals.</w:t>
      </w:r>
    </w:p>
    <w:p w14:paraId="69A31FE8" w14:textId="7666F618"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lead applicant </w:t>
      </w:r>
      <w:r w:rsidRPr="00612A33">
        <w:rPr>
          <w:rFonts w:ascii="Times New Roman" w:hAnsi="Times New Roman"/>
          <w:lang w:val="en-GB"/>
        </w:rPr>
        <w:t>may not</w:t>
      </w:r>
      <w:r w:rsidRPr="00C46043">
        <w:rPr>
          <w:rFonts w:ascii="Times New Roman" w:eastAsia="Times New Roman" w:hAnsi="Times New Roman" w:cs="Times New Roman"/>
          <w:snapToGrid w:val="0"/>
          <w:szCs w:val="20"/>
          <w:lang w:val="en-GB"/>
        </w:rPr>
        <w:t xml:space="preserve"> be awarded more than one grant </w:t>
      </w:r>
      <w:r w:rsidR="00DA6A42">
        <w:rPr>
          <w:rFonts w:ascii="Times New Roman" w:eastAsia="Times New Roman" w:hAnsi="Times New Roman" w:cs="Times New Roman"/>
          <w:snapToGrid w:val="0"/>
          <w:szCs w:val="20"/>
          <w:lang w:val="en-GB"/>
        </w:rPr>
        <w:t xml:space="preserve">per lot </w:t>
      </w:r>
      <w:r w:rsidRPr="00C46043">
        <w:rPr>
          <w:rFonts w:ascii="Times New Roman" w:eastAsia="Times New Roman" w:hAnsi="Times New Roman" w:cs="Times New Roman"/>
          <w:snapToGrid w:val="0"/>
          <w:szCs w:val="20"/>
          <w:lang w:val="en-GB"/>
        </w:rPr>
        <w:t>under this call for proposals.</w:t>
      </w:r>
    </w:p>
    <w:p w14:paraId="320BFD4B" w14:textId="35EB3982"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lead applicant </w:t>
      </w:r>
      <w:r w:rsidRPr="00612A33">
        <w:rPr>
          <w:rFonts w:ascii="Times New Roman" w:hAnsi="Times New Roman"/>
          <w:lang w:val="en-GB"/>
        </w:rPr>
        <w:t xml:space="preserve">may </w:t>
      </w:r>
      <w:r w:rsidRPr="00C46043">
        <w:rPr>
          <w:rFonts w:ascii="Times New Roman" w:eastAsia="Times New Roman" w:hAnsi="Times New Roman" w:cs="Times New Roman"/>
          <w:snapToGrid w:val="0"/>
          <w:szCs w:val="20"/>
          <w:lang w:val="en-GB"/>
        </w:rPr>
        <w:t>be a co-applicant or an affiliated entity in another application at the same time.</w:t>
      </w:r>
    </w:p>
    <w:p w14:paraId="1101034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 co-applicant/affiliated entity </w:t>
      </w:r>
      <w:r w:rsidRPr="00612A33">
        <w:rPr>
          <w:rFonts w:ascii="Times New Roman" w:hAnsi="Times New Roman"/>
          <w:lang w:val="en-GB"/>
        </w:rPr>
        <w:t>may not</w:t>
      </w:r>
      <w:r w:rsidRPr="00C46043">
        <w:rPr>
          <w:rFonts w:ascii="Times New Roman" w:eastAsia="Times New Roman" w:hAnsi="Times New Roman" w:cs="Times New Roman"/>
          <w:snapToGrid w:val="0"/>
          <w:szCs w:val="20"/>
          <w:lang w:val="en-GB"/>
        </w:rPr>
        <w:t xml:space="preserve"> be the co-applicant or affiliated entity in more than one application under this call for proposals.</w:t>
      </w:r>
    </w:p>
    <w:p w14:paraId="6EE8B81A"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 co-applicant/affiliated entity </w:t>
      </w:r>
      <w:r w:rsidRPr="00612A33">
        <w:rPr>
          <w:rFonts w:ascii="Times New Roman" w:hAnsi="Times New Roman"/>
          <w:lang w:val="en-GB"/>
        </w:rPr>
        <w:t>may not</w:t>
      </w:r>
      <w:r w:rsidRPr="00C46043">
        <w:rPr>
          <w:rFonts w:ascii="Times New Roman" w:eastAsia="Times New Roman" w:hAnsi="Times New Roman" w:cs="Times New Roman"/>
          <w:snapToGrid w:val="0"/>
          <w:szCs w:val="20"/>
          <w:lang w:val="en-GB"/>
        </w:rPr>
        <w:t xml:space="preserve"> be awarded more than one grant under this call for proposals.</w:t>
      </w:r>
    </w:p>
    <w:p w14:paraId="70EBA571" w14:textId="073CDA9E" w:rsidR="00C46043" w:rsidRPr="00C46043" w:rsidRDefault="00EA1775"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12" w:name="_Toc437893845"/>
      <w:r>
        <w:rPr>
          <w:rFonts w:ascii="Times New Roman" w:eastAsia="Times New Roman" w:hAnsi="Times New Roman" w:cs="Times New Roman"/>
          <w:b/>
          <w:i/>
          <w:snapToGrid w:val="0"/>
          <w:sz w:val="24"/>
          <w:szCs w:val="20"/>
          <w:lang w:val="en-GB"/>
        </w:rPr>
        <w:t xml:space="preserve">2.1.5 </w:t>
      </w:r>
      <w:r w:rsidR="00C46043" w:rsidRPr="00C46043">
        <w:rPr>
          <w:rFonts w:ascii="Times New Roman" w:eastAsia="Times New Roman" w:hAnsi="Times New Roman" w:cs="Times New Roman"/>
          <w:b/>
          <w:i/>
          <w:snapToGrid w:val="0"/>
          <w:sz w:val="24"/>
          <w:szCs w:val="20"/>
          <w:lang w:val="en-GB"/>
        </w:rPr>
        <w:t>Eligibility of costs: costs that can be included</w:t>
      </w:r>
      <w:bookmarkEnd w:id="12"/>
      <w:r w:rsidR="00C46043" w:rsidRPr="00C46043">
        <w:rPr>
          <w:rFonts w:ascii="Times New Roman" w:eastAsia="Times New Roman" w:hAnsi="Times New Roman" w:cs="Times New Roman"/>
          <w:b/>
          <w:i/>
          <w:snapToGrid w:val="0"/>
          <w:sz w:val="24"/>
          <w:szCs w:val="20"/>
          <w:lang w:val="en-GB"/>
        </w:rPr>
        <w:t xml:space="preserve"> </w:t>
      </w:r>
    </w:p>
    <w:p w14:paraId="1B36E4C0"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Only ‘eligible costs’ can be covered by a grant. The categories of costs that are eligible and non-eligible are indicated below. The budget is both a cost estimate and an overall ceiling for ‘eligible costs’. </w:t>
      </w:r>
    </w:p>
    <w:p w14:paraId="23F2679A"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reimbursement of eligible costs may be based on any or a combination of the following forms:</w:t>
      </w:r>
    </w:p>
    <w:p w14:paraId="479FD2F0" w14:textId="77777777" w:rsidR="00C46043" w:rsidRPr="00C46043" w:rsidRDefault="00C46043" w:rsidP="00C46043">
      <w:pPr>
        <w:numPr>
          <w:ilvl w:val="0"/>
          <w:numId w:val="19"/>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actual costs incurred by the beneficiary(ies) and affiliated entity(ies);</w:t>
      </w:r>
    </w:p>
    <w:p w14:paraId="596C0AC4" w14:textId="77777777" w:rsidR="00C46043" w:rsidRPr="00612A33" w:rsidRDefault="00C46043" w:rsidP="00C46043">
      <w:pPr>
        <w:numPr>
          <w:ilvl w:val="0"/>
          <w:numId w:val="19"/>
        </w:numPr>
        <w:spacing w:after="200" w:line="240" w:lineRule="auto"/>
        <w:jc w:val="both"/>
        <w:rPr>
          <w:rFonts w:ascii="Times New Roman" w:hAnsi="Times New Roman"/>
          <w:lang w:val="en-GB"/>
        </w:rPr>
      </w:pPr>
      <w:r w:rsidRPr="00612A33">
        <w:rPr>
          <w:rFonts w:ascii="Times New Roman" w:hAnsi="Times New Roman"/>
          <w:lang w:val="en-GB"/>
        </w:rPr>
        <w:t>one or more simplified cost options.</w:t>
      </w:r>
    </w:p>
    <w:p w14:paraId="20E5E948"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Simplified cost options may take the form of:</w:t>
      </w:r>
    </w:p>
    <w:p w14:paraId="2F332E19" w14:textId="77777777" w:rsidR="00C46043" w:rsidRPr="00612A33" w:rsidRDefault="00C46043" w:rsidP="00C46043">
      <w:pPr>
        <w:numPr>
          <w:ilvl w:val="0"/>
          <w:numId w:val="20"/>
        </w:numPr>
        <w:spacing w:after="200" w:line="240" w:lineRule="auto"/>
        <w:jc w:val="both"/>
        <w:rPr>
          <w:rFonts w:ascii="Times New Roman" w:hAnsi="Times New Roman"/>
          <w:lang w:val="en-GB"/>
        </w:rPr>
      </w:pPr>
      <w:r w:rsidRPr="00612A33">
        <w:rPr>
          <w:rFonts w:ascii="Times New Roman" w:hAnsi="Times New Roman"/>
          <w:lang w:val="en-GB"/>
        </w:rPr>
        <w:lastRenderedPageBreak/>
        <w:t>unit costs: covering all or certain specific categories of eligible costs which are clearly identified in advance by reference to an amount per unit.</w:t>
      </w:r>
    </w:p>
    <w:p w14:paraId="597C3EBC" w14:textId="77777777" w:rsidR="00C46043" w:rsidRPr="00612A33" w:rsidRDefault="00C46043" w:rsidP="00C46043">
      <w:pPr>
        <w:numPr>
          <w:ilvl w:val="0"/>
          <w:numId w:val="20"/>
        </w:numPr>
        <w:spacing w:after="200" w:line="240" w:lineRule="auto"/>
        <w:jc w:val="both"/>
        <w:rPr>
          <w:rFonts w:ascii="Times New Roman" w:hAnsi="Times New Roman"/>
          <w:lang w:val="en-GB"/>
        </w:rPr>
      </w:pPr>
      <w:r w:rsidRPr="00612A33">
        <w:rPr>
          <w:rFonts w:ascii="Times New Roman" w:hAnsi="Times New Roman"/>
          <w:lang w:val="en-GB"/>
        </w:rPr>
        <w:t>lump sums: covering in global terms all or certain specific categories of eligible costs which are clearly identified in advance.</w:t>
      </w:r>
    </w:p>
    <w:p w14:paraId="515D67C9" w14:textId="67262CAD" w:rsidR="00C46043" w:rsidRPr="00BF5957" w:rsidRDefault="00C46043" w:rsidP="00BF5957">
      <w:pPr>
        <w:numPr>
          <w:ilvl w:val="0"/>
          <w:numId w:val="20"/>
        </w:numPr>
        <w:spacing w:after="200" w:line="240" w:lineRule="auto"/>
        <w:jc w:val="both"/>
        <w:rPr>
          <w:rFonts w:ascii="Times New Roman" w:hAnsi="Times New Roman"/>
          <w:lang w:val="en-GB"/>
        </w:rPr>
      </w:pPr>
      <w:r w:rsidRPr="00612A33">
        <w:rPr>
          <w:rFonts w:ascii="Times New Roman" w:hAnsi="Times New Roman"/>
          <w:lang w:val="en-GB"/>
        </w:rPr>
        <w:t>flat-rate financing: covering specific categories of eligible costs which are clearly identified in advance by applying a percentage fixed ex ante.</w:t>
      </w:r>
    </w:p>
    <w:p w14:paraId="07637A6A"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Simplified costs options (SCOs) are divided in two categories:</w:t>
      </w:r>
    </w:p>
    <w:p w14:paraId="0E5BF9AC"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1/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unit costs or flat rates shall be determined in such a way to allow their payment upon achievement of concrete outputs and/or results. This type of SCO can be proposed by the Beneficiary (no threshold is applicable) at proposal's stage. In case the evaluation committee and the contracting authority are not satisfied with the quality of the justification provided reimbursement on the basis of actually incurred costs is always possible.</w:t>
      </w:r>
    </w:p>
    <w:p w14:paraId="7985E1B2"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2/ "other/recurrent SCOs". This second category entails simplified cost options embedded in the accounting practices of the beneficiary, for which an ex-ante assessment is deemed necessary, considering the need of a consistent application of the conditions required. Examples are: an additional percentage on actual salaries to cover remuneration-related costs or the use of an allocation method to apportion costs of a project office foreseen in the Description of the Action. In order the use of systemic/recurrent SCOs, the beneficiary's accounting practices need to have been positively assessed by an audit firm based on standard ToRs provided by the Commission. To obtain reimbursement of this category of SCOs, the beneficiary shall make reference to the previously obtained ex-ante assessment in the budget justification sheet (annex e3c).</w:t>
      </w:r>
    </w:p>
    <w:p w14:paraId="20305BE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612A33">
        <w:rPr>
          <w:rFonts w:ascii="Times New Roman" w:hAnsi="Times New Roman"/>
          <w:lang w:val="en-GB"/>
        </w:rPr>
        <w:t>The amounts or rates have to be based on estimates using objective data such as statistical data or any other objective means or with reference to certified or auditable historical data of the applicants or the affiliated entity(ies). Determining SCO is possible also through ‘expert judgement’ provided by internally available experts or procured in accordance with the applicable rules. Experts must be either commissioned auditors or chartered accountants, or staff of the Commission but cannot be staff of the beneficiary. The methods used to determine the amounts or rates of unit costs, lump sums or flat-rates must comply with the criteria established in Annex K, and especially ensure that the costs correspond fairly to the actual costs incurred by the beneficiary(ies) and affiliated entity(ies), are in line with their accounting practices, no profit is made and the costs are not already covered by other sources of funding (no double funding). Refer to Annex K for the details of the procedure to be followed depending on the type and amount of the costs to be declared as SCO.</w:t>
      </w:r>
    </w:p>
    <w:p w14:paraId="7A439372"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 xml:space="preserve">Applicants proposing this form of reimbursement, must clearly indicate in worksheet no.1 of Annex B, each heading/item  of eligible costs concerned by this type of financing, i.e. add the reference in capital letters to ‘UNIT COST’ (per month/flight etc.), ‘LUMPSUM’, ‘FLAT RATE’ in the Unit column (see example in Annex K). </w:t>
      </w:r>
    </w:p>
    <w:p w14:paraId="0D7C8264" w14:textId="756D13A1"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Additionally</w:t>
      </w:r>
      <w:r w:rsidR="00704A84">
        <w:rPr>
          <w:rFonts w:ascii="Times New Roman" w:hAnsi="Times New Roman"/>
          <w:lang w:val="en-GB"/>
        </w:rPr>
        <w:t>,</w:t>
      </w:r>
      <w:r w:rsidRPr="00612A33">
        <w:rPr>
          <w:rFonts w:ascii="Times New Roman" w:hAnsi="Times New Roman"/>
          <w:lang w:val="en-GB"/>
        </w:rPr>
        <w:t xml:space="preserve"> in Annex B, in the second column of worksheet no.2, ‘Justification of the estimated costs’ per each of the corresponding budget item or heading applicants must:</w:t>
      </w:r>
    </w:p>
    <w:p w14:paraId="7CA2E11C" w14:textId="2257BD49" w:rsidR="00C46043" w:rsidRPr="00612A33" w:rsidRDefault="00C46043" w:rsidP="00C46043">
      <w:pPr>
        <w:numPr>
          <w:ilvl w:val="0"/>
          <w:numId w:val="21"/>
        </w:numPr>
        <w:spacing w:after="200" w:line="240" w:lineRule="auto"/>
        <w:jc w:val="both"/>
        <w:rPr>
          <w:rFonts w:ascii="Times New Roman" w:hAnsi="Times New Roman"/>
          <w:lang w:val="en-GB"/>
        </w:rPr>
      </w:pPr>
      <w:r w:rsidRPr="00612A33">
        <w:rPr>
          <w:rFonts w:ascii="Times New Roman" w:hAnsi="Times New Roman"/>
          <w:lang w:val="en-GB"/>
        </w:rPr>
        <w:t>describe the information and methods used to establish the amounts of unit costs, lump sums and/or flat-rates, to which costs they refer, etc</w:t>
      </w:r>
      <w:r w:rsidR="00266A32">
        <w:rPr>
          <w:rFonts w:ascii="Times New Roman" w:hAnsi="Times New Roman"/>
          <w:lang w:val="en-GB"/>
        </w:rPr>
        <w:t>.</w:t>
      </w:r>
      <w:r w:rsidRPr="00612A33">
        <w:rPr>
          <w:rFonts w:ascii="Times New Roman" w:hAnsi="Times New Roman"/>
          <w:lang w:val="en-GB"/>
        </w:rPr>
        <w:t xml:space="preserve"> for output or result based SCO.</w:t>
      </w:r>
    </w:p>
    <w:p w14:paraId="0FA2E483" w14:textId="77777777" w:rsidR="00C46043" w:rsidRPr="00612A33" w:rsidRDefault="00C46043" w:rsidP="00C46043">
      <w:pPr>
        <w:numPr>
          <w:ilvl w:val="0"/>
          <w:numId w:val="21"/>
        </w:numPr>
        <w:spacing w:after="200" w:line="240" w:lineRule="auto"/>
        <w:jc w:val="both"/>
        <w:rPr>
          <w:rFonts w:ascii="Times New Roman" w:hAnsi="Times New Roman"/>
          <w:lang w:val="en-GB"/>
        </w:rPr>
      </w:pPr>
      <w:r w:rsidRPr="00612A33">
        <w:rPr>
          <w:rFonts w:ascii="Times New Roman" w:hAnsi="Times New Roman"/>
          <w:lang w:val="en-GB"/>
        </w:rPr>
        <w:t>clearly explain the formulas for calculation of the final eligible amount for output or result based SCO</w:t>
      </w:r>
      <w:r w:rsidRPr="00612A33">
        <w:rPr>
          <w:rFonts w:ascii="Times New Roman" w:hAnsi="Times New Roman"/>
          <w:lang w:val="en-GB"/>
        </w:rPr>
        <w:footnoteReference w:id="9"/>
      </w:r>
    </w:p>
    <w:p w14:paraId="77253A4C" w14:textId="77777777" w:rsidR="00C46043" w:rsidRPr="00612A33" w:rsidRDefault="00C46043" w:rsidP="00C46043">
      <w:pPr>
        <w:numPr>
          <w:ilvl w:val="0"/>
          <w:numId w:val="21"/>
        </w:numPr>
        <w:spacing w:after="200" w:line="240" w:lineRule="auto"/>
        <w:jc w:val="both"/>
        <w:rPr>
          <w:rFonts w:ascii="Times New Roman" w:hAnsi="Times New Roman"/>
          <w:lang w:val="en-GB"/>
        </w:rPr>
      </w:pPr>
      <w:r w:rsidRPr="00612A33">
        <w:rPr>
          <w:rFonts w:ascii="Times New Roman" w:hAnsi="Times New Roman"/>
          <w:lang w:val="en-GB"/>
        </w:rPr>
        <w:t>make reference to the previously obtained ex-ante assessment for other/recurrent SCOs.</w:t>
      </w:r>
    </w:p>
    <w:p w14:paraId="6A3A651A"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lastRenderedPageBreak/>
        <w:t>In case of output or result based SCOs the evaluation committee and the contracting authority decide whether to accept the proposed amounts or rates on the basis of the provisional budget submitted by the applicants, by analysing factual data of grants carried out by the applicants or of similar actions. In case the evaluation committee and the contracting authority are not satisfied with the quality of the justification provided reimbursement on the basis of actually incurred costs is always possible.</w:t>
      </w:r>
    </w:p>
    <w:p w14:paraId="5D457B13"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612A33">
        <w:rPr>
          <w:rFonts w:ascii="Times New Roman" w:hAnsi="Times New Roman"/>
          <w:lang w:val="en-GB"/>
        </w:rPr>
        <w:t>No threshold is set ex-ante for the total amount of financing that can be authorised by the contracting authority on the basis of simplified cost options. Other/recurrent SCOs can be declared only if previously successfully ex-ante assessed.</w:t>
      </w:r>
    </w:p>
    <w:p w14:paraId="4D8F5F91"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10522B73" w14:textId="77777777" w:rsidR="00C46043" w:rsidRPr="00612A33" w:rsidRDefault="00C46043" w:rsidP="00C46043">
      <w:pPr>
        <w:spacing w:after="200" w:line="240" w:lineRule="auto"/>
        <w:jc w:val="both"/>
        <w:rPr>
          <w:rFonts w:ascii="Times New Roman" w:hAnsi="Times New Roman"/>
          <w:lang w:val="en-GB"/>
        </w:rPr>
      </w:pPr>
      <w:r w:rsidRPr="00612A33">
        <w:rPr>
          <w:rFonts w:ascii="Times New Roman" w:hAnsi="Times New Roman"/>
          <w:lang w:val="en-GB"/>
        </w:rPr>
        <w:t>It is therefore in the applicants' interest to provide a realistic and cost-effective budget.</w:t>
      </w:r>
    </w:p>
    <w:p w14:paraId="3B59923A" w14:textId="77777777" w:rsidR="00C46043" w:rsidRPr="00612A33" w:rsidRDefault="00C46043" w:rsidP="00C46043">
      <w:pPr>
        <w:spacing w:before="120" w:after="120" w:line="240" w:lineRule="auto"/>
        <w:jc w:val="both"/>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6043" w:rsidRPr="00C46043" w14:paraId="42163D39" w14:textId="77777777" w:rsidTr="00C46043">
        <w:tc>
          <w:tcPr>
            <w:tcW w:w="9854" w:type="dxa"/>
            <w:shd w:val="clear" w:color="auto" w:fill="auto"/>
          </w:tcPr>
          <w:p w14:paraId="764B7E6E" w14:textId="77777777" w:rsidR="00C46043" w:rsidRPr="00612A33" w:rsidRDefault="00C46043" w:rsidP="00C46043">
            <w:pPr>
              <w:tabs>
                <w:tab w:val="left" w:pos="993"/>
              </w:tabs>
              <w:spacing w:after="200" w:line="240" w:lineRule="auto"/>
              <w:jc w:val="both"/>
              <w:rPr>
                <w:rFonts w:ascii="Times New Roman" w:hAnsi="Times New Roman"/>
                <w:lang w:val="en-GB"/>
              </w:rPr>
            </w:pPr>
            <w:r w:rsidRPr="00612A33">
              <w:rPr>
                <w:rFonts w:ascii="Times New Roman" w:hAnsi="Times New Roman"/>
                <w:lang w:val="en-GB"/>
              </w:rPr>
              <w:t>The grant may take the form of a single lump-sum covering the entire eligible costs of an action or a work programme.</w:t>
            </w:r>
          </w:p>
          <w:p w14:paraId="493E271D" w14:textId="77777777" w:rsidR="00C46043" w:rsidRPr="00612A33" w:rsidRDefault="00C46043" w:rsidP="00C46043">
            <w:pPr>
              <w:tabs>
                <w:tab w:val="left" w:pos="993"/>
              </w:tabs>
              <w:spacing w:after="200" w:line="240" w:lineRule="auto"/>
              <w:ind w:left="993" w:hanging="993"/>
              <w:jc w:val="both"/>
              <w:rPr>
                <w:rFonts w:ascii="Times New Roman" w:hAnsi="Times New Roman"/>
                <w:lang w:val="en-GB"/>
              </w:rPr>
            </w:pPr>
            <w:r w:rsidRPr="00612A33">
              <w:rPr>
                <w:rFonts w:ascii="Times New Roman" w:hAnsi="Times New Roman"/>
                <w:lang w:val="en-GB"/>
              </w:rPr>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706F659D" w14:textId="77777777" w:rsidR="00C46043" w:rsidRPr="00612A33" w:rsidRDefault="00C46043" w:rsidP="00C46043">
            <w:pPr>
              <w:tabs>
                <w:tab w:val="left" w:pos="993"/>
              </w:tabs>
              <w:spacing w:after="200" w:line="240" w:lineRule="auto"/>
              <w:ind w:left="993" w:hanging="993"/>
              <w:jc w:val="both"/>
              <w:rPr>
                <w:rFonts w:ascii="Times New Roman" w:hAnsi="Times New Roman"/>
                <w:lang w:val="en-GB"/>
              </w:rPr>
            </w:pPr>
            <w:r w:rsidRPr="00612A33">
              <w:rPr>
                <w:rFonts w:ascii="Times New Roman" w:hAnsi="Times New Roman"/>
                <w:lang w:val="en-GB"/>
              </w:rPr>
              <w:t xml:space="preserve">When authorising single lump sums the authorising officer responsible shall comply with the conditions applicable to output or result based SCOs. </w:t>
            </w:r>
          </w:p>
          <w:p w14:paraId="7C9A2F51" w14:textId="77777777" w:rsidR="00C46043" w:rsidRPr="00612A33" w:rsidRDefault="00C46043" w:rsidP="00C46043">
            <w:pPr>
              <w:tabs>
                <w:tab w:val="left" w:pos="993"/>
              </w:tabs>
              <w:spacing w:after="200" w:line="240" w:lineRule="auto"/>
              <w:ind w:left="993" w:hanging="993"/>
              <w:jc w:val="both"/>
              <w:rPr>
                <w:rFonts w:ascii="Times New Roman" w:hAnsi="Times New Roman"/>
                <w:lang w:val="en-GB"/>
              </w:rPr>
            </w:pPr>
            <w:r w:rsidRPr="00612A33">
              <w:rPr>
                <w:rFonts w:ascii="Times New Roman" w:hAnsi="Times New Roman"/>
                <w:lang w:val="en-GB"/>
              </w:rPr>
              <w:t xml:space="preserve">When using this form of financing, the description of the action shall include detailed information on the essential conditions triggering the payment, including, where applicable, the achievement of outputs and/or results. </w:t>
            </w:r>
          </w:p>
        </w:tc>
      </w:tr>
    </w:tbl>
    <w:p w14:paraId="6A3784DA" w14:textId="77777777" w:rsidR="00C46043" w:rsidRPr="00612A33" w:rsidRDefault="00C46043" w:rsidP="00C46043">
      <w:pPr>
        <w:spacing w:before="120" w:after="120" w:line="240" w:lineRule="auto"/>
        <w:jc w:val="both"/>
        <w:rPr>
          <w:rFonts w:ascii="Times New Roman" w:hAnsi="Times New Roman"/>
          <w:lang w:val="en-GB"/>
        </w:rPr>
      </w:pPr>
    </w:p>
    <w:p w14:paraId="6EF09488" w14:textId="77777777" w:rsidR="00C46043" w:rsidRPr="00612A33" w:rsidRDefault="00C46043" w:rsidP="00C46043">
      <w:pPr>
        <w:spacing w:after="200" w:line="240" w:lineRule="auto"/>
        <w:jc w:val="both"/>
        <w:rPr>
          <w:rFonts w:ascii="Times New Roman" w:hAnsi="Times New Roman"/>
          <w:lang w:val="en-GB"/>
        </w:rPr>
      </w:pPr>
    </w:p>
    <w:p w14:paraId="1E7F107B" w14:textId="77777777" w:rsidR="00C46043" w:rsidRPr="001D35D6" w:rsidRDefault="00C46043" w:rsidP="00C46043">
      <w:pPr>
        <w:spacing w:after="200" w:line="240" w:lineRule="auto"/>
        <w:jc w:val="both"/>
        <w:rPr>
          <w:rFonts w:ascii="Times New Roman" w:hAnsi="Times New Roman"/>
          <w:lang w:val="en-GB"/>
        </w:rPr>
      </w:pPr>
      <w:r w:rsidRPr="001D35D6">
        <w:rPr>
          <w:rFonts w:ascii="Times New Roman" w:hAnsi="Times New Roman"/>
          <w:lang w:val="en-GB"/>
        </w:rPr>
        <w:t>The responsible authorising officer may consider that the usual cost accounting practices of the beneficiary are compliant with the conditions applicable to simplified cost options, if they are accepted by national authorities under comparable funding schemes. In this case the grant beneficiary shall demonstrate that the national authority accepted the cost accounting practices and will have to specify in which context this acceptance is given.</w:t>
      </w:r>
    </w:p>
    <w:p w14:paraId="48437B10" w14:textId="5896B707" w:rsidR="00C46043" w:rsidRPr="001D35D6" w:rsidRDefault="00C46043" w:rsidP="00C46043">
      <w:pPr>
        <w:spacing w:after="200" w:line="240" w:lineRule="auto"/>
        <w:jc w:val="both"/>
        <w:rPr>
          <w:rFonts w:ascii="Times New Roman" w:eastAsia="Times New Roman" w:hAnsi="Times New Roman" w:cs="Times New Roman"/>
          <w:snapToGrid w:val="0"/>
          <w:szCs w:val="20"/>
          <w:lang w:val="en-GB"/>
        </w:rPr>
      </w:pPr>
      <w:r w:rsidRPr="001D35D6">
        <w:rPr>
          <w:rFonts w:ascii="Times New Roman" w:hAnsi="Times New Roman"/>
          <w:lang w:val="en-GB"/>
        </w:rPr>
        <w:t>The evaluation committee and the contracting authority will assess if the funding scheme is comparable and in case of positive outcome will consider these practices as if they were ex-ante assessed by an external auditor</w:t>
      </w:r>
      <w:r w:rsidR="00BF5957" w:rsidRPr="001D35D6">
        <w:rPr>
          <w:rFonts w:ascii="Times New Roman" w:eastAsia="Times New Roman" w:hAnsi="Times New Roman" w:cs="Times New Roman"/>
          <w:snapToGrid w:val="0"/>
          <w:szCs w:val="20"/>
          <w:lang w:val="en-GB"/>
        </w:rPr>
        <w:t>.</w:t>
      </w:r>
    </w:p>
    <w:p w14:paraId="5FD4E85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Eligible direct costs</w:t>
      </w:r>
    </w:p>
    <w:p w14:paraId="05E2D935"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To be eligible under this call for proposals, costs must comply with the provisions of Article 14 of the general conditions to the standard grant contract (see Annex G of the guidelines).</w:t>
      </w:r>
    </w:p>
    <w:p w14:paraId="6AB37A2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Contingency reserve</w:t>
      </w:r>
    </w:p>
    <w:p w14:paraId="02630BD5"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budget may include a contingency reserve not exceeding 5</w:t>
      </w:r>
      <w:r w:rsidRPr="00C46043">
        <w:rPr>
          <w:rFonts w:ascii="Times New Roman" w:eastAsia="Times New Roman" w:hAnsi="Times New Roman" w:cs="Times New Roman"/>
          <w:snapToGrid w:val="0"/>
          <w:w w:val="50"/>
          <w:szCs w:val="20"/>
          <w:lang w:val="en-GB"/>
        </w:rPr>
        <w:t> </w:t>
      </w:r>
      <w:r w:rsidRPr="00C46043">
        <w:rPr>
          <w:rFonts w:ascii="Times New Roman" w:eastAsia="Times New Roman" w:hAnsi="Times New Roman" w:cs="Times New Roman"/>
          <w:snapToGrid w:val="0"/>
          <w:szCs w:val="20"/>
          <w:lang w:val="en-GB"/>
        </w:rPr>
        <w:t xml:space="preserve">% of the estimated direct eligible costs. It can only be used with the </w:t>
      </w:r>
      <w:r w:rsidRPr="00C46043">
        <w:rPr>
          <w:rFonts w:ascii="Times New Roman" w:eastAsia="Times New Roman" w:hAnsi="Times New Roman" w:cs="Times New Roman"/>
          <w:b/>
          <w:snapToGrid w:val="0"/>
          <w:szCs w:val="20"/>
          <w:lang w:val="en-GB"/>
        </w:rPr>
        <w:t>prior written</w:t>
      </w:r>
      <w:r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b/>
          <w:snapToGrid w:val="0"/>
          <w:szCs w:val="20"/>
          <w:lang w:val="en-GB"/>
        </w:rPr>
        <w:t>authorisation</w:t>
      </w:r>
      <w:r w:rsidRPr="00C46043">
        <w:rPr>
          <w:rFonts w:ascii="Times New Roman" w:eastAsia="Times New Roman" w:hAnsi="Times New Roman" w:cs="Times New Roman"/>
          <w:snapToGrid w:val="0"/>
          <w:szCs w:val="20"/>
          <w:lang w:val="en-GB"/>
        </w:rPr>
        <w:t xml:space="preserve"> of the contracting authority.</w:t>
      </w:r>
    </w:p>
    <w:p w14:paraId="2CC9AB0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Eligible indirect costs</w:t>
      </w:r>
    </w:p>
    <w:p w14:paraId="4FB39579" w14:textId="77777777" w:rsidR="00C46043" w:rsidRPr="00C46043" w:rsidRDefault="00C46043" w:rsidP="00C46043">
      <w:pPr>
        <w:spacing w:after="200" w:line="240" w:lineRule="auto"/>
        <w:jc w:val="both"/>
        <w:rPr>
          <w:rFonts w:ascii="Times New Roman" w:eastAsia="Times New Roman" w:hAnsi="Times New Roman" w:cs="Times New Roman"/>
          <w:szCs w:val="20"/>
          <w:lang w:val="en-GB" w:eastAsia="en-GB" w:bidi="kn-IN"/>
        </w:rPr>
      </w:pPr>
      <w:r w:rsidRPr="00C46043">
        <w:rPr>
          <w:rFonts w:ascii="Times New Roman" w:eastAsia="Times New Roman" w:hAnsi="Times New Roman" w:cs="Times New Roman"/>
          <w:szCs w:val="20"/>
          <w:lang w:val="en-GB" w:eastAsia="en-GB" w:bidi="kn-IN"/>
        </w:rPr>
        <w:t>The indirect costs incurred in carrying out the action may be eligible for flat-rate funding, but the total must not exceed 7</w:t>
      </w:r>
      <w:r w:rsidRPr="00C46043">
        <w:rPr>
          <w:rFonts w:ascii="Times New Roman" w:eastAsia="Times New Roman" w:hAnsi="Times New Roman" w:cs="Times New Roman"/>
          <w:w w:val="50"/>
          <w:szCs w:val="20"/>
          <w:lang w:val="en-GB" w:eastAsia="en-GB" w:bidi="kn-IN"/>
        </w:rPr>
        <w:t> </w:t>
      </w:r>
      <w:r w:rsidRPr="00C46043">
        <w:rPr>
          <w:rFonts w:ascii="Times New Roman" w:eastAsia="Times New Roman" w:hAnsi="Times New Roman" w:cs="Times New Roman"/>
          <w:szCs w:val="20"/>
          <w:lang w:val="en-GB" w:eastAsia="en-GB" w:bidi="kn-IN"/>
        </w:rPr>
        <w:t>% of the estimated total eligible direct costs</w:t>
      </w:r>
      <w:r w:rsidRPr="00C46043">
        <w:rPr>
          <w:rFonts w:ascii="Times New Roman" w:eastAsia="Times New Roman" w:hAnsi="Times New Roman" w:cs="Times New Roman"/>
          <w:sz w:val="20"/>
          <w:szCs w:val="20"/>
          <w:lang w:val="en-GB" w:eastAsia="en-GB" w:bidi="kn-IN"/>
        </w:rPr>
        <w:t xml:space="preserve">. </w:t>
      </w:r>
      <w:r w:rsidRPr="00C46043">
        <w:rPr>
          <w:rFonts w:ascii="Times New Roman" w:eastAsia="Times New Roman" w:hAnsi="Times New Roman" w:cs="Times New Roman"/>
          <w:szCs w:val="20"/>
          <w:lang w:val="en-GB" w:eastAsia="en-GB" w:bidi="kn-IN"/>
        </w:rPr>
        <w:t xml:space="preserve">Indirect costs are eligible provided that they do not </w:t>
      </w:r>
      <w:r w:rsidRPr="00C46043">
        <w:rPr>
          <w:rFonts w:ascii="Times New Roman" w:eastAsia="Times New Roman" w:hAnsi="Times New Roman" w:cs="Times New Roman"/>
          <w:szCs w:val="20"/>
          <w:lang w:val="en-GB" w:eastAsia="en-GB" w:bidi="kn-IN"/>
        </w:rPr>
        <w:lastRenderedPageBreak/>
        <w:t>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377A1095" w14:textId="77777777" w:rsidR="00C46043" w:rsidRDefault="00C46043" w:rsidP="00C46043">
      <w:pPr>
        <w:spacing w:after="200" w:line="240" w:lineRule="auto"/>
        <w:jc w:val="both"/>
        <w:rPr>
          <w:rFonts w:ascii="Times New Roman" w:eastAsia="Times New Roman" w:hAnsi="Times New Roman" w:cs="Times New Roman"/>
          <w:szCs w:val="20"/>
          <w:lang w:val="en-GB" w:eastAsia="en-GB" w:bidi="kn-IN"/>
        </w:rPr>
      </w:pPr>
      <w:r w:rsidRPr="00C46043">
        <w:rPr>
          <w:rFonts w:ascii="Times New Roman" w:eastAsia="Times New Roman" w:hAnsi="Times New Roman" w:cs="Times New Roman"/>
          <w:szCs w:val="20"/>
          <w:lang w:val="en-GB" w:eastAsia="en-GB" w:bidi="kn-IN"/>
        </w:rPr>
        <w:t>If any of the applicants or affiliated entity(ies) is in receipt of an operating grant financed by the EU, it may not claim indirect costs on its incurred costs</w:t>
      </w:r>
      <w:r w:rsidRPr="00C46043">
        <w:rPr>
          <w:rFonts w:ascii="Times New Roman" w:eastAsia="Times New Roman" w:hAnsi="Times New Roman" w:cs="Times New Roman"/>
          <w:color w:val="0000FF"/>
          <w:sz w:val="20"/>
          <w:szCs w:val="20"/>
          <w:lang w:val="en-GB" w:eastAsia="en-GB" w:bidi="kn-IN"/>
        </w:rPr>
        <w:t xml:space="preserve"> </w:t>
      </w:r>
      <w:r w:rsidRPr="00C46043">
        <w:rPr>
          <w:rFonts w:ascii="Times New Roman" w:eastAsia="Times New Roman" w:hAnsi="Times New Roman" w:cs="Times New Roman"/>
          <w:szCs w:val="20"/>
          <w:lang w:val="en-GB" w:eastAsia="en-GB" w:bidi="kn-IN"/>
        </w:rPr>
        <w:t>within the proposed budget for the action.</w:t>
      </w:r>
    </w:p>
    <w:p w14:paraId="436F7C9B" w14:textId="0135EAF2" w:rsidR="007F3CC6" w:rsidRDefault="007F3CC6" w:rsidP="00C46043">
      <w:pPr>
        <w:spacing w:after="200" w:line="240" w:lineRule="auto"/>
        <w:jc w:val="both"/>
        <w:rPr>
          <w:rFonts w:ascii="Times New Roman" w:eastAsia="Times New Roman" w:hAnsi="Times New Roman" w:cs="Times New Roman"/>
          <w:szCs w:val="20"/>
          <w:u w:val="single"/>
          <w:lang w:val="en-GB" w:eastAsia="en-GB" w:bidi="kn-IN"/>
        </w:rPr>
      </w:pPr>
      <w:r w:rsidRPr="007F3CC6">
        <w:rPr>
          <w:rFonts w:ascii="Times New Roman" w:eastAsia="Times New Roman" w:hAnsi="Times New Roman" w:cs="Times New Roman"/>
          <w:szCs w:val="20"/>
          <w:u w:val="single"/>
          <w:lang w:val="en-GB" w:eastAsia="en-GB" w:bidi="kn-IN"/>
        </w:rPr>
        <w:t>Contributions in kind</w:t>
      </w:r>
    </w:p>
    <w:p w14:paraId="59E96DE7" w14:textId="74B0D611" w:rsidR="007F3CC6" w:rsidRDefault="007F3CC6" w:rsidP="00C46043">
      <w:pPr>
        <w:spacing w:after="200" w:line="240" w:lineRule="auto"/>
        <w:jc w:val="both"/>
        <w:rPr>
          <w:rFonts w:ascii="Times New Roman" w:eastAsia="Times New Roman" w:hAnsi="Times New Roman" w:cs="Times New Roman"/>
          <w:szCs w:val="20"/>
          <w:lang w:val="en-GB" w:eastAsia="en-GB" w:bidi="kn-IN"/>
        </w:rPr>
      </w:pPr>
      <w:r w:rsidRPr="007F3CC6">
        <w:rPr>
          <w:rFonts w:ascii="Times New Roman" w:eastAsia="Times New Roman" w:hAnsi="Times New Roman" w:cs="Times New Roman"/>
          <w:szCs w:val="20"/>
          <w:lang w:val="en-GB" w:eastAsia="en-GB" w:bidi="kn-IN"/>
        </w:rPr>
        <w:t>Contributions in kind mean the provision of goods or services to beneficiaries or affiliated entities free of charge by a third party. As contributions in kind do not involve any expenditure for beneficiaries or affiliated entities, they are normally not eligible costs.</w:t>
      </w:r>
    </w:p>
    <w:p w14:paraId="6B43DB10" w14:textId="77777777" w:rsidR="007F3CC6" w:rsidRPr="007F3CC6" w:rsidRDefault="007F3CC6" w:rsidP="007F3CC6">
      <w:pPr>
        <w:spacing w:after="200" w:line="240" w:lineRule="auto"/>
        <w:jc w:val="both"/>
        <w:rPr>
          <w:rFonts w:ascii="Times New Roman" w:eastAsia="Times New Roman" w:hAnsi="Times New Roman" w:cs="Times New Roman"/>
          <w:szCs w:val="20"/>
          <w:lang w:val="en-GB" w:eastAsia="en-GB" w:bidi="kn-IN"/>
        </w:rPr>
      </w:pPr>
      <w:r w:rsidRPr="007F3CC6">
        <w:rPr>
          <w:rFonts w:ascii="Times New Roman" w:eastAsia="Times New Roman" w:hAnsi="Times New Roman" w:cs="Times New Roman"/>
          <w:szCs w:val="20"/>
          <w:lang w:val="en-GB" w:eastAsia="en-GB" w:bidi="kn-IN"/>
        </w:rPr>
        <w:t>As an exception, contributions in kind may include personnel costs for the work carried out by volunteers under an action or work programme (which are eligible costs).</w:t>
      </w:r>
    </w:p>
    <w:p w14:paraId="2537ED9A" w14:textId="77777777" w:rsidR="007F3CC6" w:rsidRPr="007F3CC6" w:rsidRDefault="007F3CC6" w:rsidP="007F3CC6">
      <w:pPr>
        <w:spacing w:after="200" w:line="240" w:lineRule="auto"/>
        <w:jc w:val="both"/>
        <w:rPr>
          <w:rFonts w:ascii="Times New Roman" w:eastAsia="Times New Roman" w:hAnsi="Times New Roman" w:cs="Times New Roman"/>
          <w:szCs w:val="20"/>
          <w:lang w:val="en-GB" w:eastAsia="en-GB" w:bidi="kn-IN"/>
        </w:rPr>
      </w:pPr>
      <w:r w:rsidRPr="007F3CC6">
        <w:rPr>
          <w:rFonts w:ascii="Times New Roman" w:eastAsia="Times New Roman" w:hAnsi="Times New Roman" w:cs="Times New Roman"/>
          <w:szCs w:val="20"/>
          <w:lang w:val="en-GB" w:eastAsia="en-GB" w:bidi="kn-IN"/>
        </w:rPr>
        <w:t xml:space="preserve">Contributions in kind from third parties in the form of volunteers' work, valued on the basis of unit costs defined and authorised by the contracting authority, shall be presented in the estimated budget, separately from the other eligible costs (i.e. as an accepted costs together with other contributions in kind). </w:t>
      </w:r>
    </w:p>
    <w:p w14:paraId="6DA2EFDB" w14:textId="77777777" w:rsidR="007F3CC6" w:rsidRPr="007F3CC6" w:rsidRDefault="007F3CC6" w:rsidP="007F3CC6">
      <w:pPr>
        <w:spacing w:after="200" w:line="240" w:lineRule="auto"/>
        <w:jc w:val="both"/>
        <w:rPr>
          <w:rFonts w:ascii="Times New Roman" w:eastAsia="Times New Roman" w:hAnsi="Times New Roman" w:cs="Times New Roman"/>
          <w:szCs w:val="20"/>
          <w:lang w:val="en-GB" w:eastAsia="en-GB" w:bidi="kn-IN"/>
        </w:rPr>
      </w:pPr>
      <w:r w:rsidRPr="007F3CC6">
        <w:rPr>
          <w:rFonts w:ascii="Times New Roman" w:eastAsia="Times New Roman" w:hAnsi="Times New Roman" w:cs="Times New Roman"/>
          <w:szCs w:val="20"/>
          <w:lang w:val="en-GB" w:eastAsia="en-GB" w:bidi="kn-IN"/>
        </w:rPr>
        <w:t>Volunteers' work may comprise up to 50 % of the co-financing. For the purposes of calculating this percentage, contributions in kind and other co-financing shall be based on estimates provided by the applicant.</w:t>
      </w:r>
    </w:p>
    <w:p w14:paraId="3F114B47" w14:textId="1ED88644" w:rsidR="007F3CC6" w:rsidRDefault="007F3CC6" w:rsidP="007F3CC6">
      <w:pPr>
        <w:spacing w:after="200" w:line="240" w:lineRule="auto"/>
        <w:jc w:val="both"/>
        <w:rPr>
          <w:rFonts w:ascii="Times New Roman" w:eastAsia="Times New Roman" w:hAnsi="Times New Roman" w:cs="Times New Roman"/>
          <w:szCs w:val="20"/>
          <w:lang w:val="en-GB" w:eastAsia="en-GB" w:bidi="kn-IN"/>
        </w:rPr>
      </w:pPr>
      <w:r w:rsidRPr="007F3CC6">
        <w:rPr>
          <w:rFonts w:ascii="Times New Roman" w:eastAsia="Times New Roman" w:hAnsi="Times New Roman" w:cs="Times New Roman"/>
          <w:szCs w:val="20"/>
          <w:lang w:val="en-GB" w:eastAsia="en-GB" w:bidi="kn-IN"/>
        </w:rPr>
        <w:t>When the estimated costs include volunteers' work, the grant shall not exceed the estimated eligible costs other than the costs for volunteers' work.</w:t>
      </w:r>
    </w:p>
    <w:p w14:paraId="0C82F8F2" w14:textId="39DFCDDD" w:rsidR="007F3CC6" w:rsidRPr="007F3CC6" w:rsidRDefault="007F3CC6" w:rsidP="00C46043">
      <w:pPr>
        <w:spacing w:after="200" w:line="240" w:lineRule="auto"/>
        <w:jc w:val="both"/>
        <w:rPr>
          <w:rFonts w:ascii="Times New Roman" w:eastAsia="Times New Roman" w:hAnsi="Times New Roman" w:cs="Times New Roman"/>
          <w:b/>
          <w:szCs w:val="20"/>
          <w:lang w:val="en-GB" w:eastAsia="en-GB" w:bidi="kn-IN"/>
        </w:rPr>
      </w:pPr>
      <w:r w:rsidRPr="007F3CC6">
        <w:rPr>
          <w:rFonts w:ascii="Times New Roman" w:eastAsia="Times New Roman" w:hAnsi="Times New Roman" w:cs="Times New Roman"/>
          <w:b/>
          <w:szCs w:val="20"/>
          <w:lang w:val="en-GB" w:eastAsia="en-GB" w:bidi="kn-IN"/>
        </w:rPr>
        <w:t>Contributions in kind may not be treated as co-financing.</w:t>
      </w:r>
    </w:p>
    <w:p w14:paraId="7C2F199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u w:val="single"/>
          <w:lang w:val="en-GB"/>
        </w:rPr>
      </w:pPr>
      <w:r w:rsidRPr="00C46043">
        <w:rPr>
          <w:rFonts w:ascii="Times New Roman" w:eastAsia="Times New Roman" w:hAnsi="Times New Roman" w:cs="Times New Roman"/>
          <w:snapToGrid w:val="0"/>
          <w:szCs w:val="20"/>
          <w:u w:val="single"/>
          <w:lang w:val="en-GB"/>
        </w:rPr>
        <w:t>Ineligible costs</w:t>
      </w:r>
    </w:p>
    <w:p w14:paraId="35F4A2F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following costs are not eligible:</w:t>
      </w:r>
    </w:p>
    <w:p w14:paraId="051DE9E1" w14:textId="77777777" w:rsidR="00C46043" w:rsidRPr="00C46043"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debts and debt service charges (interest);</w:t>
      </w:r>
    </w:p>
    <w:p w14:paraId="67A21D06" w14:textId="77777777" w:rsidR="00C46043" w:rsidRPr="00C46043"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provisions for losses or potential future liabilities;</w:t>
      </w:r>
    </w:p>
    <w:p w14:paraId="51406989" w14:textId="77777777" w:rsidR="00C46043" w:rsidRPr="00C46043"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costs declared by the beneficiary(ies) and financed by another action or work programme receiving a European Union (including through EDF) grant;</w:t>
      </w:r>
    </w:p>
    <w:p w14:paraId="2F1D9E5D" w14:textId="77777777" w:rsidR="00C46043" w:rsidRPr="00C46043"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purchases of land or buildings, except where necessary for the direct implementation of the action, in which case ownership must be transferred in accordance with Article 7.5 of the general conditions of the standard grant contract, at the latest at the end of the action;</w:t>
      </w:r>
    </w:p>
    <w:p w14:paraId="1E51175A" w14:textId="77777777" w:rsidR="00C46043" w:rsidRPr="00C46043"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currency exchange losses;</w:t>
      </w:r>
    </w:p>
    <w:p w14:paraId="27F988B3" w14:textId="77777777" w:rsidR="00C46043" w:rsidRPr="00746D3E" w:rsidRDefault="00C46043" w:rsidP="00C46043">
      <w:pPr>
        <w:numPr>
          <w:ilvl w:val="0"/>
          <w:numId w:val="22"/>
        </w:numPr>
        <w:spacing w:after="200" w:line="240" w:lineRule="auto"/>
        <w:jc w:val="both"/>
        <w:rPr>
          <w:rFonts w:ascii="Times New Roman" w:eastAsia="Times New Roman" w:hAnsi="Times New Roman" w:cs="Times New Roman"/>
          <w:snapToGrid w:val="0"/>
          <w:szCs w:val="20"/>
          <w:lang w:val="en-GB"/>
        </w:rPr>
      </w:pPr>
      <w:r w:rsidRPr="00746D3E">
        <w:rPr>
          <w:rFonts w:ascii="Times New Roman" w:hAnsi="Times New Roman"/>
          <w:lang w:val="en-GB"/>
        </w:rPr>
        <w:t>credit to third parties</w:t>
      </w:r>
      <w:r w:rsidRPr="00746D3E">
        <w:rPr>
          <w:rFonts w:ascii="Times New Roman" w:eastAsia="Times New Roman" w:hAnsi="Times New Roman" w:cs="Times New Roman"/>
          <w:snapToGrid w:val="0"/>
          <w:szCs w:val="20"/>
          <w:lang w:val="en-GB"/>
        </w:rPr>
        <w:t xml:space="preserve">. </w:t>
      </w:r>
    </w:p>
    <w:p w14:paraId="2AFE0CED" w14:textId="77777777" w:rsidR="00C46043" w:rsidRPr="00612A33" w:rsidRDefault="00C46043" w:rsidP="00C46043">
      <w:pPr>
        <w:numPr>
          <w:ilvl w:val="0"/>
          <w:numId w:val="22"/>
        </w:numPr>
        <w:spacing w:after="200" w:line="240" w:lineRule="auto"/>
        <w:jc w:val="both"/>
        <w:rPr>
          <w:rFonts w:ascii="Times New Roman" w:hAnsi="Times New Roman"/>
          <w:lang w:val="en-GB"/>
        </w:rPr>
      </w:pPr>
      <w:r w:rsidRPr="00612A33">
        <w:rPr>
          <w:rFonts w:ascii="Times New Roman" w:hAnsi="Times New Roman"/>
          <w:lang w:val="en-GB"/>
        </w:rPr>
        <w:t>salary costs of the personnel of national administrations</w:t>
      </w:r>
    </w:p>
    <w:p w14:paraId="6F42A807"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b/>
          <w:snapToGrid w:val="0"/>
          <w:sz w:val="24"/>
          <w:szCs w:val="24"/>
          <w:lang w:val="en-GB"/>
        </w:rPr>
      </w:pPr>
      <w:r w:rsidRPr="00C46043">
        <w:rPr>
          <w:rFonts w:ascii="Times New Roman" w:eastAsia="Times New Roman" w:hAnsi="Times New Roman" w:cs="Times New Roman"/>
          <w:b/>
          <w:snapToGrid w:val="0"/>
          <w:sz w:val="24"/>
          <w:szCs w:val="24"/>
          <w:lang w:val="en-GB"/>
        </w:rPr>
        <w:t>Ethics clauses and Code of Conduct</w:t>
      </w:r>
    </w:p>
    <w:p w14:paraId="6B34FCC4"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u w:val="single"/>
          <w:lang w:val="en-GB"/>
        </w:rPr>
        <w:t>a) Absence of conflict of interest</w:t>
      </w:r>
    </w:p>
    <w:p w14:paraId="6AD1DE84"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w:t>
      </w:r>
      <w:r w:rsidRPr="00C46043">
        <w:rPr>
          <w:rFonts w:ascii="Times New Roman" w:eastAsia="Times New Roman" w:hAnsi="Times New Roman" w:cs="Times New Roman"/>
          <w:snapToGrid w:val="0"/>
          <w:lang w:val="en-GB"/>
        </w:rPr>
        <w:lastRenderedPageBreak/>
        <w:t xml:space="preserve">comparing applications will lead to the rejection of its application and may result in administrative penalties according to the Financial Regulation in force. </w:t>
      </w:r>
    </w:p>
    <w:p w14:paraId="10525CC6"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b) </w:t>
      </w:r>
      <w:r w:rsidRPr="00C46043">
        <w:rPr>
          <w:rFonts w:ascii="Times New Roman" w:eastAsia="Times New Roman" w:hAnsi="Times New Roman" w:cs="Times New Roman"/>
          <w:snapToGrid w:val="0"/>
          <w:u w:val="single"/>
          <w:lang w:val="en-GB"/>
        </w:rPr>
        <w:t>Respect for human rights as well as environmental legislation and core labour standards</w:t>
      </w:r>
      <w:r w:rsidRPr="00C46043">
        <w:rPr>
          <w:rFonts w:ascii="Times New Roman" w:eastAsia="Times New Roman" w:hAnsi="Times New Roman" w:cs="Times New Roman"/>
          <w:snapToGrid w:val="0"/>
          <w:lang w:val="en-GB"/>
        </w:rPr>
        <w:t xml:space="preserve"> </w:t>
      </w:r>
    </w:p>
    <w:p w14:paraId="42BDE448"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09EB7B85" w14:textId="77777777" w:rsidR="00C46043" w:rsidRPr="00C46043" w:rsidRDefault="00C46043" w:rsidP="00C46043">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Zero tolerance for sexual exploitation and sexual abuse:</w:t>
      </w:r>
    </w:p>
    <w:p w14:paraId="29EE5D3B" w14:textId="77777777" w:rsidR="00C46043" w:rsidRPr="00C46043" w:rsidRDefault="00C46043" w:rsidP="00C46043">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The European Commission applies a policy of 'zero tolerance' in relation to all wrongful conduct which has an impact on the professional credibility of the applicant.  </w:t>
      </w:r>
    </w:p>
    <w:p w14:paraId="387B77F3" w14:textId="77777777" w:rsidR="00C46043" w:rsidRPr="00C46043" w:rsidRDefault="00C46043" w:rsidP="00C46043">
      <w:pPr>
        <w:keepNext/>
        <w:pBdr>
          <w:top w:val="single" w:sz="4" w:space="0" w:color="auto"/>
          <w:left w:val="single" w:sz="4" w:space="0"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Physical abuse or punishment, or threats of physical abuse, sexual abuse or exploitation, harassment and verbal abuse, as well as other forms of intimidation shall be prohibited. </w:t>
      </w:r>
    </w:p>
    <w:p w14:paraId="73B5851C" w14:textId="77777777" w:rsidR="00C46043" w:rsidRPr="00C46043" w:rsidRDefault="00C46043" w:rsidP="00C46043">
      <w:pPr>
        <w:keepNext/>
        <w:spacing w:before="120" w:after="120" w:line="240" w:lineRule="auto"/>
        <w:ind w:left="420"/>
        <w:jc w:val="both"/>
        <w:rPr>
          <w:rFonts w:ascii="Times New Roman" w:eastAsia="Times New Roman" w:hAnsi="Times New Roman" w:cs="Times New Roman"/>
          <w:b/>
          <w:snapToGrid w:val="0"/>
          <w:sz w:val="24"/>
          <w:szCs w:val="24"/>
          <w:lang w:val="en-GB"/>
        </w:rPr>
      </w:pPr>
    </w:p>
    <w:p w14:paraId="119198AF" w14:textId="7280F3BC" w:rsidR="00C46043" w:rsidRPr="00C46043" w:rsidRDefault="00C46043" w:rsidP="00BF5957">
      <w:pPr>
        <w:spacing w:after="20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u w:val="single"/>
          <w:lang w:val="en-GB"/>
        </w:rPr>
        <w:t>c) Anti-corruption and anti-bribery</w:t>
      </w:r>
      <w:r w:rsidR="00BF5957">
        <w:rPr>
          <w:rFonts w:ascii="Times New Roman" w:eastAsia="Times New Roman" w:hAnsi="Times New Roman" w:cs="Times New Roman"/>
          <w:snapToGrid w:val="0"/>
          <w:lang w:val="en-GB"/>
        </w:rPr>
        <w:t xml:space="preserve"> </w:t>
      </w:r>
    </w:p>
    <w:p w14:paraId="72A975B5" w14:textId="065FB399" w:rsidR="00C46043" w:rsidRPr="00C46043" w:rsidRDefault="00C46043" w:rsidP="00BF5957">
      <w:pPr>
        <w:spacing w:after="200" w:line="240" w:lineRule="auto"/>
        <w:ind w:left="42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t>
      </w:r>
      <w:r w:rsidR="00BF5957">
        <w:rPr>
          <w:rFonts w:ascii="Times New Roman" w:eastAsia="Times New Roman" w:hAnsi="Times New Roman" w:cs="Times New Roman"/>
          <w:snapToGrid w:val="0"/>
          <w:lang w:val="en-GB"/>
        </w:rPr>
        <w:t>with the contracting authority.</w:t>
      </w:r>
    </w:p>
    <w:p w14:paraId="6A15944B" w14:textId="77777777" w:rsidR="00C46043" w:rsidRPr="00C46043" w:rsidRDefault="00C46043" w:rsidP="00C46043">
      <w:pPr>
        <w:spacing w:before="120" w:after="120" w:line="240" w:lineRule="auto"/>
        <w:ind w:left="567" w:hanging="567"/>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      d)  </w:t>
      </w:r>
      <w:r w:rsidRPr="00C46043">
        <w:rPr>
          <w:rFonts w:ascii="Times New Roman" w:eastAsia="Times New Roman" w:hAnsi="Times New Roman" w:cs="Times New Roman"/>
          <w:snapToGrid w:val="0"/>
          <w:u w:val="single"/>
          <w:lang w:val="en-GB"/>
        </w:rPr>
        <w:t>Unusual commercial expenses</w:t>
      </w:r>
      <w:r w:rsidRPr="00C46043">
        <w:rPr>
          <w:rFonts w:ascii="Times New Roman" w:eastAsia="Times New Roman" w:hAnsi="Times New Roman" w:cs="Times New Roman"/>
          <w:snapToGrid w:val="0"/>
          <w:lang w:val="en-GB"/>
        </w:rPr>
        <w:t xml:space="preserve"> </w:t>
      </w:r>
    </w:p>
    <w:p w14:paraId="58E6DE88" w14:textId="77777777" w:rsidR="00C46043" w:rsidRPr="00C46043" w:rsidRDefault="00C46043" w:rsidP="00C46043">
      <w:pPr>
        <w:spacing w:before="120" w:after="120" w:line="240" w:lineRule="auto"/>
        <w:ind w:left="397"/>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2BF3E6B7" w14:textId="77777777" w:rsidR="00C46043" w:rsidRPr="00C46043" w:rsidRDefault="00C46043" w:rsidP="00C46043">
      <w:pPr>
        <w:spacing w:before="120" w:after="120" w:line="240" w:lineRule="auto"/>
        <w:ind w:left="397"/>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46E6D61E" w14:textId="77777777" w:rsidR="00C46043" w:rsidRPr="00C46043" w:rsidRDefault="00C46043" w:rsidP="00C46043">
      <w:pPr>
        <w:spacing w:before="120" w:after="120" w:line="240" w:lineRule="auto"/>
        <w:ind w:left="397"/>
        <w:jc w:val="both"/>
        <w:rPr>
          <w:rFonts w:ascii="Times New Roman" w:eastAsia="Times New Roman" w:hAnsi="Times New Roman" w:cs="Times New Roman"/>
          <w:snapToGrid w:val="0"/>
          <w:lang w:val="en-GB"/>
        </w:rPr>
      </w:pPr>
    </w:p>
    <w:p w14:paraId="20B11C5C" w14:textId="77777777" w:rsidR="00C46043" w:rsidRPr="00C46043" w:rsidRDefault="00C46043" w:rsidP="00C46043">
      <w:pPr>
        <w:spacing w:before="120" w:after="120" w:line="240" w:lineRule="auto"/>
        <w:ind w:left="397"/>
        <w:jc w:val="both"/>
        <w:rPr>
          <w:rFonts w:ascii="Times New Roman" w:eastAsia="Times New Roman" w:hAnsi="Times New Roman" w:cs="Times New Roman"/>
          <w:snapToGrid w:val="0"/>
          <w:u w:val="single"/>
          <w:lang w:val="en-GB"/>
        </w:rPr>
      </w:pPr>
      <w:r w:rsidRPr="00C46043">
        <w:rPr>
          <w:rFonts w:ascii="Times New Roman" w:eastAsia="Times New Roman" w:hAnsi="Times New Roman" w:cs="Times New Roman"/>
          <w:snapToGrid w:val="0"/>
          <w:lang w:val="en-GB"/>
        </w:rPr>
        <w:t xml:space="preserve">e) </w:t>
      </w:r>
      <w:r w:rsidRPr="00C46043">
        <w:rPr>
          <w:rFonts w:ascii="Times New Roman" w:eastAsia="Times New Roman" w:hAnsi="Times New Roman" w:cs="Times New Roman"/>
          <w:snapToGrid w:val="0"/>
          <w:u w:val="single"/>
          <w:lang w:val="en-GB"/>
        </w:rPr>
        <w:t>Breach of obligations, irregularities or fraud</w:t>
      </w:r>
    </w:p>
    <w:p w14:paraId="4599B8A2" w14:textId="77777777" w:rsidR="00C46043" w:rsidRPr="00C46043" w:rsidRDefault="00C46043" w:rsidP="00C46043">
      <w:pPr>
        <w:spacing w:before="120" w:after="120" w:line="240" w:lineRule="auto"/>
        <w:ind w:left="397"/>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354CF612"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highlight w:val="lightGray"/>
          <w:lang w:val="en-GB"/>
        </w:rPr>
      </w:pPr>
    </w:p>
    <w:p w14:paraId="6488D47F" w14:textId="7BEE2ED3" w:rsidR="00C46043" w:rsidRPr="00C46043" w:rsidRDefault="00A95BAE"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13" w:name="_Toc437893846"/>
      <w:r>
        <w:rPr>
          <w:rFonts w:ascii="Times New Roman Bold" w:eastAsia="Times New Roman" w:hAnsi="Times New Roman Bold" w:cs="Times New Roman"/>
          <w:b/>
          <w:smallCaps/>
          <w:snapToGrid w:val="0"/>
          <w:sz w:val="24"/>
          <w:szCs w:val="20"/>
          <w:lang w:val="en-GB"/>
        </w:rPr>
        <w:t xml:space="preserve">2.2 </w:t>
      </w:r>
      <w:r w:rsidR="00C46043" w:rsidRPr="00C46043">
        <w:rPr>
          <w:rFonts w:ascii="Times New Roman Bold" w:eastAsia="Times New Roman" w:hAnsi="Times New Roman Bold" w:cs="Times New Roman"/>
          <w:b/>
          <w:smallCaps/>
          <w:snapToGrid w:val="0"/>
          <w:sz w:val="24"/>
          <w:szCs w:val="20"/>
          <w:lang w:val="en-GB"/>
        </w:rPr>
        <w:t>How to apply and the procedures to follow</w:t>
      </w:r>
      <w:bookmarkEnd w:id="13"/>
    </w:p>
    <w:p w14:paraId="704D02AC"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Information in PADOR will not be drawn upon in the present call. </w:t>
      </w:r>
    </w:p>
    <w:p w14:paraId="556C67F6" w14:textId="1AEFD510" w:rsidR="00C46043" w:rsidRPr="00C46043" w:rsidRDefault="00A95BAE"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14" w:name="_Toc125454352"/>
      <w:bookmarkStart w:id="15" w:name="_Toc437893847"/>
      <w:r>
        <w:rPr>
          <w:rFonts w:ascii="Times New Roman" w:eastAsia="Times New Roman" w:hAnsi="Times New Roman" w:cs="Times New Roman"/>
          <w:b/>
          <w:i/>
          <w:snapToGrid w:val="0"/>
          <w:sz w:val="24"/>
          <w:szCs w:val="20"/>
          <w:lang w:val="en-GB"/>
        </w:rPr>
        <w:t xml:space="preserve">2.2.1 </w:t>
      </w:r>
      <w:r w:rsidR="00C46043" w:rsidRPr="00C46043">
        <w:rPr>
          <w:rFonts w:ascii="Times New Roman" w:eastAsia="Times New Roman" w:hAnsi="Times New Roman" w:cs="Times New Roman"/>
          <w:b/>
          <w:i/>
          <w:snapToGrid w:val="0"/>
          <w:sz w:val="24"/>
          <w:szCs w:val="20"/>
          <w:lang w:val="en-GB"/>
        </w:rPr>
        <w:t xml:space="preserve">Concept note </w:t>
      </w:r>
      <w:bookmarkEnd w:id="14"/>
      <w:r w:rsidR="00C46043" w:rsidRPr="00C46043">
        <w:rPr>
          <w:rFonts w:ascii="Times New Roman" w:eastAsia="Times New Roman" w:hAnsi="Times New Roman" w:cs="Times New Roman"/>
          <w:b/>
          <w:i/>
          <w:snapToGrid w:val="0"/>
          <w:sz w:val="24"/>
          <w:szCs w:val="20"/>
          <w:lang w:val="en-GB"/>
        </w:rPr>
        <w:t>content</w:t>
      </w:r>
      <w:bookmarkEnd w:id="15"/>
      <w:r w:rsidR="00C46043" w:rsidRPr="00C46043">
        <w:rPr>
          <w:rFonts w:ascii="Times New Roman" w:eastAsia="Times New Roman" w:hAnsi="Times New Roman" w:cs="Times New Roman"/>
          <w:b/>
          <w:i/>
          <w:snapToGrid w:val="0"/>
          <w:sz w:val="24"/>
          <w:szCs w:val="20"/>
          <w:lang w:val="en-GB"/>
        </w:rPr>
        <w:t xml:space="preserve">  </w:t>
      </w:r>
    </w:p>
    <w:p w14:paraId="3ADD1C5D"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Applications must be submitted in accordance with the concept note instructions in the grant application form annexed to these guidelines (Annex A). </w:t>
      </w:r>
    </w:p>
    <w:p w14:paraId="44CC4604" w14:textId="1B21F064"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 xml:space="preserve">Applicants must apply in </w:t>
      </w:r>
      <w:r w:rsidRPr="00612A33">
        <w:rPr>
          <w:rFonts w:ascii="Times New Roman" w:hAnsi="Times New Roman"/>
          <w:b/>
          <w:lang w:val="en-GB"/>
        </w:rPr>
        <w:t>English</w:t>
      </w:r>
      <w:r w:rsidRPr="00C46043">
        <w:rPr>
          <w:rFonts w:ascii="Times New Roman" w:eastAsia="Times New Roman" w:hAnsi="Times New Roman" w:cs="Times New Roman"/>
          <w:snapToGrid w:val="0"/>
          <w:szCs w:val="20"/>
          <w:lang w:val="en-GB"/>
        </w:rPr>
        <w:t>. Please note that:</w:t>
      </w:r>
    </w:p>
    <w:p w14:paraId="6BA6DED1" w14:textId="77777777" w:rsidR="00C46043" w:rsidRPr="00C46043" w:rsidRDefault="00C46043" w:rsidP="00C46043">
      <w:pPr>
        <w:numPr>
          <w:ilvl w:val="0"/>
          <w:numId w:val="35"/>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In the concept note, lead applicants must only provide an estimate of the requested EU contribution as well as an indicative percentage of that contribution in relation to the eligible costs of the action. A detailed budget is to be submitted only by the lead applicants invited to submit a full application in the second phase. </w:t>
      </w:r>
    </w:p>
    <w:p w14:paraId="7BBEF02F" w14:textId="77777777" w:rsidR="00C46043" w:rsidRPr="00C46043" w:rsidRDefault="00C46043" w:rsidP="00C46043">
      <w:pPr>
        <w:numPr>
          <w:ilvl w:val="0"/>
          <w:numId w:val="35"/>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elements outlined in the concept note may not be modified in the full application. The EU contribution may not vary from the initial estimate by more than 20 %. Lead applicants are free to adapt the percentage of co-financing required within the minimum and maximum amount and percentages of co-financing, as laid down in these guidelines in Section 1.3. 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 </w:t>
      </w:r>
    </w:p>
    <w:p w14:paraId="67112971" w14:textId="77777777" w:rsidR="00C46043" w:rsidRPr="00C46043" w:rsidRDefault="00C46043" w:rsidP="00C46043">
      <w:pPr>
        <w:spacing w:after="200" w:line="240" w:lineRule="auto"/>
        <w:ind w:left="709"/>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Own contributions by the applicants can be replaced by other donors' contributions at any time.</w:t>
      </w:r>
    </w:p>
    <w:p w14:paraId="186FC352" w14:textId="77777777" w:rsidR="00C46043" w:rsidRPr="00C46043" w:rsidRDefault="00C46043" w:rsidP="00C46043">
      <w:pPr>
        <w:numPr>
          <w:ilvl w:val="0"/>
          <w:numId w:val="35"/>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Only the concept note form will be evaluated. It is therefore of utmost importance that this document contains ALL relevant information concerning the action. No additional annexes should be sent.</w:t>
      </w:r>
    </w:p>
    <w:p w14:paraId="12A4F084"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Any error or major discrepancy related to the concept note instructions may lead to the rejection of the concept note.</w:t>
      </w:r>
    </w:p>
    <w:p w14:paraId="5CABB59E"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Clarifications will only be requested when information provided is not sufficient to conduct an objective assessment. </w:t>
      </w:r>
    </w:p>
    <w:p w14:paraId="42635B0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Hand-written concept notes will not be accepted.</w:t>
      </w:r>
    </w:p>
    <w:p w14:paraId="78A89D5E" w14:textId="1C65BD31" w:rsidR="00C46043" w:rsidRPr="00C46043" w:rsidRDefault="00A95BAE"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16" w:name="_Toc125454353"/>
      <w:bookmarkStart w:id="17" w:name="_Toc437893848"/>
      <w:r>
        <w:rPr>
          <w:rFonts w:ascii="Times New Roman" w:eastAsia="Times New Roman" w:hAnsi="Times New Roman" w:cs="Times New Roman"/>
          <w:b/>
          <w:i/>
          <w:snapToGrid w:val="0"/>
          <w:sz w:val="24"/>
          <w:szCs w:val="20"/>
          <w:lang w:val="en-GB"/>
        </w:rPr>
        <w:t xml:space="preserve">2.2.2 </w:t>
      </w:r>
      <w:r w:rsidR="00C46043" w:rsidRPr="00C46043">
        <w:rPr>
          <w:rFonts w:ascii="Times New Roman" w:eastAsia="Times New Roman" w:hAnsi="Times New Roman" w:cs="Times New Roman"/>
          <w:b/>
          <w:i/>
          <w:snapToGrid w:val="0"/>
          <w:sz w:val="24"/>
          <w:szCs w:val="20"/>
          <w:lang w:val="en-GB"/>
        </w:rPr>
        <w:t>Where and how to send concept notes</w:t>
      </w:r>
      <w:bookmarkEnd w:id="16"/>
      <w:bookmarkEnd w:id="17"/>
    </w:p>
    <w:p w14:paraId="77AA2052"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concept note together with its relating checklist</w:t>
      </w:r>
      <w:r w:rsidRPr="00C46043">
        <w:rPr>
          <w:rFonts w:ascii="Times New Roman" w:eastAsia="Times New Roman" w:hAnsi="Times New Roman" w:cs="Times New Roman"/>
          <w:snapToGrid w:val="0"/>
          <w:szCs w:val="20"/>
          <w:lang w:val="en-GB"/>
        </w:rPr>
        <w:footnoteReference w:id="10"/>
      </w:r>
      <w:r w:rsidRPr="00C46043">
        <w:rPr>
          <w:rFonts w:ascii="Times New Roman" w:eastAsia="Times New Roman" w:hAnsi="Times New Roman" w:cs="Times New Roman"/>
          <w:snapToGrid w:val="0"/>
          <w:szCs w:val="20"/>
          <w:lang w:val="en-GB"/>
        </w:rPr>
        <w:t xml:space="preserve"> and declaration by the lead applicant (to be found in </w:t>
      </w:r>
      <w:r w:rsidRPr="00612A33">
        <w:rPr>
          <w:rFonts w:ascii="Times New Roman" w:hAnsi="Times New Roman"/>
          <w:b/>
          <w:lang w:val="en-GB"/>
        </w:rPr>
        <w:t>Part A  Sections 2 and 3</w:t>
      </w:r>
      <w:r w:rsidRPr="00C46043">
        <w:rPr>
          <w:rFonts w:ascii="Times New Roman" w:eastAsia="Times New Roman" w:hAnsi="Times New Roman" w:cs="Times New Roman"/>
          <w:snapToGrid w:val="0"/>
          <w:szCs w:val="20"/>
          <w:lang w:val="en-GB"/>
        </w:rPr>
        <w:t xml:space="preserve"> of the grant application form) must be submitted in one original and 2 copies in A4 size, each bound.</w:t>
      </w:r>
    </w:p>
    <w:p w14:paraId="54A6EFA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 electronic version of the concept note must also be submitted. A CD-Rom with the concept note in electronic format will be included, along with the paper version, in a sealed envelope as described below. The electronic file must contain </w:t>
      </w:r>
      <w:r w:rsidRPr="00612A33">
        <w:rPr>
          <w:rFonts w:ascii="Times New Roman" w:hAnsi="Times New Roman"/>
          <w:b/>
          <w:lang w:val="en-GB"/>
        </w:rPr>
        <w:t>exactly the same</w:t>
      </w:r>
      <w:r w:rsidRPr="00C46043">
        <w:rPr>
          <w:rFonts w:ascii="Times New Roman" w:eastAsia="Times New Roman" w:hAnsi="Times New Roman" w:cs="Times New Roman"/>
          <w:snapToGrid w:val="0"/>
          <w:szCs w:val="20"/>
          <w:lang w:val="en-GB"/>
        </w:rPr>
        <w:t xml:space="preserve"> application as the paper version enclosed. </w:t>
      </w:r>
    </w:p>
    <w:p w14:paraId="2345FD32" w14:textId="3920BDB2" w:rsidR="00C46043" w:rsidRPr="00B959CC" w:rsidRDefault="00C46043" w:rsidP="00C46043">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snapToGrid w:val="0"/>
          <w:szCs w:val="20"/>
          <w:lang w:val="en-GB"/>
        </w:rPr>
        <w:t xml:space="preserve">The envelope must bear the </w:t>
      </w:r>
      <w:r w:rsidRPr="00612A33">
        <w:rPr>
          <w:rFonts w:ascii="Times New Roman" w:hAnsi="Times New Roman"/>
          <w:b/>
          <w:lang w:val="en-GB"/>
        </w:rPr>
        <w:t>reference number and the title of the call for proposals</w:t>
      </w:r>
      <w:r w:rsidR="00AD0EA5">
        <w:rPr>
          <w:rFonts w:ascii="Times New Roman" w:eastAsia="Times New Roman" w:hAnsi="Times New Roman" w:cs="Times New Roman"/>
          <w:snapToGrid w:val="0"/>
          <w:szCs w:val="20"/>
          <w:lang w:val="en-GB"/>
        </w:rPr>
        <w:t xml:space="preserve">, </w:t>
      </w:r>
      <w:r w:rsidR="00AD0EA5" w:rsidRPr="00AD0EA5">
        <w:rPr>
          <w:rFonts w:ascii="Times New Roman" w:eastAsia="Times New Roman" w:hAnsi="Times New Roman" w:cs="Times New Roman"/>
          <w:b/>
          <w:snapToGrid w:val="0"/>
          <w:szCs w:val="20"/>
          <w:lang w:val="en-GB"/>
        </w:rPr>
        <w:t xml:space="preserve">together with </w:t>
      </w:r>
      <w:r w:rsidRPr="00AD0EA5">
        <w:rPr>
          <w:rFonts w:ascii="Times New Roman" w:eastAsia="Times New Roman" w:hAnsi="Times New Roman" w:cs="Times New Roman"/>
          <w:b/>
          <w:snapToGrid w:val="0"/>
          <w:szCs w:val="20"/>
          <w:lang w:val="en-GB"/>
        </w:rPr>
        <w:t xml:space="preserve">the lot number and title </w:t>
      </w:r>
      <w:r w:rsidRPr="00C46043">
        <w:rPr>
          <w:rFonts w:ascii="Times New Roman" w:eastAsia="Times New Roman" w:hAnsi="Times New Roman" w:cs="Times New Roman"/>
          <w:snapToGrid w:val="0"/>
          <w:szCs w:val="20"/>
          <w:lang w:val="en-GB"/>
        </w:rPr>
        <w:t>the full name and address of the lead applicant, and the words ‘</w:t>
      </w:r>
      <w:r w:rsidRPr="00B959CC">
        <w:rPr>
          <w:rFonts w:ascii="Times New Roman" w:eastAsia="Times New Roman" w:hAnsi="Times New Roman" w:cs="Times New Roman"/>
          <w:b/>
          <w:snapToGrid w:val="0"/>
          <w:szCs w:val="20"/>
          <w:lang w:val="en-GB"/>
        </w:rPr>
        <w:t>Not to be opened before the opening session’</w:t>
      </w:r>
    </w:p>
    <w:p w14:paraId="4F0F1AD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Concept notes must be submitted in a sealed envelope by registered mail, private courier service or by hand-delivery (a signed and dated certificate of receipt will be given to the deliverer) to the address below:</w:t>
      </w:r>
    </w:p>
    <w:p w14:paraId="118676DD" w14:textId="77777777" w:rsidR="00C46043" w:rsidRPr="00B56796" w:rsidRDefault="00C46043" w:rsidP="00B56796">
      <w:pPr>
        <w:spacing w:after="200" w:line="240" w:lineRule="auto"/>
        <w:jc w:val="both"/>
        <w:rPr>
          <w:rFonts w:ascii="Times New Roman" w:eastAsia="Times New Roman" w:hAnsi="Times New Roman" w:cs="Times New Roman"/>
          <w:b/>
          <w:snapToGrid w:val="0"/>
          <w:szCs w:val="20"/>
          <w:lang w:val="en-GB"/>
        </w:rPr>
      </w:pPr>
      <w:r w:rsidRPr="00B56796">
        <w:rPr>
          <w:rFonts w:ascii="Times New Roman" w:eastAsia="Times New Roman" w:hAnsi="Times New Roman" w:cs="Times New Roman"/>
          <w:b/>
          <w:snapToGrid w:val="0"/>
          <w:szCs w:val="20"/>
          <w:lang w:val="en-GB"/>
        </w:rPr>
        <w:t>Postal address</w:t>
      </w:r>
      <w:r w:rsidR="00B56796" w:rsidRPr="00B56796">
        <w:rPr>
          <w:rFonts w:ascii="Times New Roman" w:eastAsia="Times New Roman" w:hAnsi="Times New Roman" w:cs="Times New Roman"/>
          <w:b/>
          <w:snapToGrid w:val="0"/>
          <w:szCs w:val="20"/>
          <w:lang w:val="en-GB"/>
        </w:rPr>
        <w:t>:</w:t>
      </w:r>
    </w:p>
    <w:p w14:paraId="6E8AC94F" w14:textId="77777777" w:rsidR="00C46043" w:rsidRPr="00B56796"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B56796">
        <w:rPr>
          <w:rFonts w:ascii="Times New Roman" w:eastAsia="Times New Roman" w:hAnsi="Times New Roman" w:cs="Times New Roman"/>
          <w:snapToGrid w:val="0"/>
          <w:szCs w:val="20"/>
          <w:lang w:val="en-GB"/>
        </w:rPr>
        <w:t>The Permanent Secretary /Secretary to the Treasury/National Authorizing Officer</w:t>
      </w:r>
    </w:p>
    <w:p w14:paraId="5D59D169" w14:textId="77777777" w:rsidR="00C46043" w:rsidRPr="00B56796"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B56796">
        <w:rPr>
          <w:rFonts w:ascii="Times New Roman" w:eastAsia="Times New Roman" w:hAnsi="Times New Roman" w:cs="Times New Roman"/>
          <w:snapToGrid w:val="0"/>
          <w:szCs w:val="20"/>
          <w:lang w:val="en-GB"/>
        </w:rPr>
        <w:t>Ministry of Finance, Planning &amp; Economic Development (MFPED)</w:t>
      </w:r>
    </w:p>
    <w:p w14:paraId="59C390C5" w14:textId="77777777" w:rsidR="00C46043" w:rsidRPr="00B56796"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B56796">
        <w:rPr>
          <w:rFonts w:ascii="Times New Roman" w:eastAsia="Times New Roman" w:hAnsi="Times New Roman" w:cs="Times New Roman"/>
          <w:snapToGrid w:val="0"/>
          <w:szCs w:val="20"/>
          <w:lang w:val="en-GB"/>
        </w:rPr>
        <w:t>Plot 2 – 12 Apollo Kagwa Road</w:t>
      </w:r>
    </w:p>
    <w:p w14:paraId="3E95B76C" w14:textId="77777777" w:rsidR="00C46043" w:rsidRPr="00B56796"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B56796">
        <w:rPr>
          <w:rFonts w:ascii="Times New Roman" w:eastAsia="Times New Roman" w:hAnsi="Times New Roman" w:cs="Times New Roman"/>
          <w:snapToGrid w:val="0"/>
          <w:szCs w:val="20"/>
          <w:lang w:val="en-GB"/>
        </w:rPr>
        <w:lastRenderedPageBreak/>
        <w:t>P. O. Box 8147, Kampala, Uganda</w:t>
      </w:r>
    </w:p>
    <w:p w14:paraId="10AA8C9E" w14:textId="77777777" w:rsidR="00C46043" w:rsidRPr="00B56796"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B56796">
        <w:rPr>
          <w:rFonts w:ascii="Times New Roman" w:eastAsia="Times New Roman" w:hAnsi="Times New Roman" w:cs="Times New Roman"/>
          <w:snapToGrid w:val="0"/>
          <w:szCs w:val="20"/>
          <w:lang w:val="en-GB"/>
        </w:rPr>
        <w:t>Room 1.28 Treasury Building</w:t>
      </w:r>
    </w:p>
    <w:p w14:paraId="79E14FD4" w14:textId="77777777" w:rsidR="00C46043" w:rsidRPr="00B56796" w:rsidRDefault="00C46043" w:rsidP="00B56796">
      <w:pPr>
        <w:spacing w:after="200" w:line="240" w:lineRule="auto"/>
        <w:jc w:val="both"/>
        <w:rPr>
          <w:rFonts w:ascii="Times New Roman" w:eastAsia="Times New Roman" w:hAnsi="Times New Roman" w:cs="Times New Roman"/>
          <w:b/>
          <w:snapToGrid w:val="0"/>
          <w:szCs w:val="20"/>
          <w:lang w:val="en-GB"/>
        </w:rPr>
      </w:pPr>
      <w:r w:rsidRPr="00B56796">
        <w:rPr>
          <w:rFonts w:ascii="Times New Roman" w:eastAsia="Times New Roman" w:hAnsi="Times New Roman" w:cs="Times New Roman"/>
          <w:b/>
          <w:snapToGrid w:val="0"/>
          <w:szCs w:val="20"/>
          <w:lang w:val="en-GB"/>
        </w:rPr>
        <w:t>Address for hand delivery</w:t>
      </w:r>
      <w:r w:rsidR="00B56796" w:rsidRPr="00B56796">
        <w:rPr>
          <w:rFonts w:ascii="Times New Roman" w:eastAsia="Times New Roman" w:hAnsi="Times New Roman" w:cs="Times New Roman"/>
          <w:b/>
          <w:snapToGrid w:val="0"/>
          <w:szCs w:val="20"/>
          <w:lang w:val="en-GB"/>
        </w:rPr>
        <w:t>:</w:t>
      </w:r>
    </w:p>
    <w:p w14:paraId="53C06E54"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Permanent Secretary /Secretary to the Treasury/National Authorizing Officer</w:t>
      </w:r>
    </w:p>
    <w:p w14:paraId="18555F2A"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Ministry of Finance, Planning &amp; Economic Development (MFPED)</w:t>
      </w:r>
    </w:p>
    <w:p w14:paraId="1E308F26"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Plot 2 – 12 Apollo Kagwa Road</w:t>
      </w:r>
    </w:p>
    <w:p w14:paraId="47F063D2"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 O. Box 8147, Kampala, Uganda</w:t>
      </w:r>
    </w:p>
    <w:p w14:paraId="6C323FE9" w14:textId="77777777" w:rsid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Room 1.28 Treasury Building</w:t>
      </w:r>
    </w:p>
    <w:p w14:paraId="5607DA52" w14:textId="7514D9BA" w:rsidR="007F3CC6" w:rsidRPr="00C46043" w:rsidRDefault="007F3CC6" w:rsidP="00C46043">
      <w:pPr>
        <w:spacing w:after="200" w:line="240" w:lineRule="auto"/>
        <w:ind w:left="567"/>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Working hours from Monday to Friday 8.00hrs – 16.00 hours except on Public holidays.</w:t>
      </w:r>
    </w:p>
    <w:p w14:paraId="7FE7DF1C" w14:textId="235C7DA0" w:rsidR="00A95BAE" w:rsidRPr="00C46043" w:rsidRDefault="00BF0B31" w:rsidP="00BF0B31">
      <w:pPr>
        <w:spacing w:after="200" w:line="240" w:lineRule="auto"/>
        <w:jc w:val="both"/>
        <w:rPr>
          <w:rFonts w:ascii="Times New Roman" w:eastAsia="Times New Roman" w:hAnsi="Times New Roman" w:cs="Times New Roman"/>
          <w:snapToGrid w:val="0"/>
          <w:szCs w:val="20"/>
          <w:lang w:val="en-GB"/>
        </w:rPr>
      </w:pPr>
      <w:r w:rsidRPr="007F3CC6">
        <w:rPr>
          <w:rFonts w:ascii="Times New Roman" w:eastAsia="Times New Roman" w:hAnsi="Times New Roman" w:cs="Times New Roman"/>
          <w:snapToGrid w:val="0"/>
          <w:szCs w:val="20"/>
          <w:lang w:val="en-GB"/>
        </w:rPr>
        <w:t xml:space="preserve">The deadline for submission of proposals is </w:t>
      </w:r>
      <w:r w:rsidR="007F3CC6" w:rsidRPr="00B959CC">
        <w:rPr>
          <w:rFonts w:ascii="Times New Roman" w:eastAsia="Times New Roman" w:hAnsi="Times New Roman" w:cs="Times New Roman"/>
          <w:b/>
          <w:snapToGrid w:val="0"/>
          <w:szCs w:val="20"/>
          <w:lang w:val="en-GB"/>
        </w:rPr>
        <w:t>16</w:t>
      </w:r>
      <w:r w:rsidR="007F3CC6" w:rsidRPr="00B959CC">
        <w:rPr>
          <w:rFonts w:ascii="Times New Roman" w:eastAsia="Times New Roman" w:hAnsi="Times New Roman" w:cs="Times New Roman"/>
          <w:b/>
          <w:snapToGrid w:val="0"/>
          <w:szCs w:val="20"/>
          <w:vertAlign w:val="superscript"/>
          <w:lang w:val="en-GB"/>
        </w:rPr>
        <w:t>th</w:t>
      </w:r>
      <w:r w:rsidR="007F3CC6" w:rsidRPr="00B959CC">
        <w:rPr>
          <w:rFonts w:ascii="Times New Roman" w:eastAsia="Times New Roman" w:hAnsi="Times New Roman" w:cs="Times New Roman"/>
          <w:b/>
          <w:snapToGrid w:val="0"/>
          <w:szCs w:val="20"/>
          <w:lang w:val="en-GB"/>
        </w:rPr>
        <w:t xml:space="preserve"> August 2019 -13.00</w:t>
      </w:r>
      <w:r w:rsidRPr="00B959CC">
        <w:rPr>
          <w:rFonts w:ascii="Times New Roman" w:eastAsia="Times New Roman" w:hAnsi="Times New Roman" w:cs="Times New Roman"/>
          <w:b/>
          <w:snapToGrid w:val="0"/>
          <w:szCs w:val="20"/>
          <w:lang w:val="en-GB"/>
        </w:rPr>
        <w:t xml:space="preserve"> hours </w:t>
      </w:r>
      <w:r w:rsidR="007F3CC6" w:rsidRPr="00B959CC">
        <w:rPr>
          <w:rFonts w:ascii="Times New Roman" w:eastAsia="Times New Roman" w:hAnsi="Times New Roman" w:cs="Times New Roman"/>
          <w:b/>
          <w:snapToGrid w:val="0"/>
          <w:szCs w:val="20"/>
          <w:lang w:val="en-GB"/>
        </w:rPr>
        <w:t>Ugandan Time</w:t>
      </w:r>
      <w:r w:rsidR="007F3CC6" w:rsidRPr="007F3CC6">
        <w:rPr>
          <w:rFonts w:ascii="Times New Roman" w:eastAsia="Times New Roman" w:hAnsi="Times New Roman" w:cs="Times New Roman"/>
          <w:snapToGrid w:val="0"/>
          <w:szCs w:val="20"/>
          <w:lang w:val="en-GB"/>
        </w:rPr>
        <w:t xml:space="preserve"> </w:t>
      </w:r>
    </w:p>
    <w:p w14:paraId="5ECAB891"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Concept notes sent by any other means (e.g. by fax or by e-mail) or delivered to other addresses will be rejected. </w:t>
      </w:r>
    </w:p>
    <w:p w14:paraId="2217744F" w14:textId="77777777" w:rsidR="00C46043" w:rsidRPr="00612A33" w:rsidRDefault="00C46043" w:rsidP="00C46043">
      <w:pPr>
        <w:spacing w:after="200" w:line="240" w:lineRule="auto"/>
        <w:jc w:val="both"/>
        <w:rPr>
          <w:rFonts w:ascii="Times New Roman" w:hAnsi="Times New Roman"/>
          <w:b/>
          <w:lang w:val="en-GB"/>
        </w:rPr>
      </w:pPr>
      <w:r w:rsidRPr="00612A33">
        <w:rPr>
          <w:rFonts w:ascii="Times New Roman" w:hAnsi="Times New Roman"/>
          <w:b/>
          <w:lang w:val="en-GB"/>
        </w:rPr>
        <w:t>Lead applicants must verify that their concept note is complete using the checklist for concept note (Part A Section 2 of the grant application form). Incomplete concept notes may be rejected.</w:t>
      </w:r>
    </w:p>
    <w:p w14:paraId="78D5C82C" w14:textId="6A7041E7" w:rsidR="00C46043" w:rsidRPr="00C46043" w:rsidRDefault="00A95BAE"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18" w:name="_Toc125454354"/>
      <w:bookmarkStart w:id="19" w:name="_Toc437893849"/>
      <w:r>
        <w:rPr>
          <w:rFonts w:ascii="Times New Roman" w:eastAsia="Times New Roman" w:hAnsi="Times New Roman" w:cs="Times New Roman"/>
          <w:b/>
          <w:i/>
          <w:snapToGrid w:val="0"/>
          <w:sz w:val="24"/>
          <w:szCs w:val="20"/>
          <w:lang w:val="en-GB"/>
        </w:rPr>
        <w:t xml:space="preserve">2.2.3 </w:t>
      </w:r>
      <w:r w:rsidR="00C46043" w:rsidRPr="00C46043">
        <w:rPr>
          <w:rFonts w:ascii="Times New Roman" w:eastAsia="Times New Roman" w:hAnsi="Times New Roman" w:cs="Times New Roman"/>
          <w:b/>
          <w:i/>
          <w:snapToGrid w:val="0"/>
          <w:sz w:val="24"/>
          <w:szCs w:val="20"/>
          <w:lang w:val="en-GB"/>
        </w:rPr>
        <w:t>Deadline for submission of concept notes</w:t>
      </w:r>
      <w:bookmarkEnd w:id="18"/>
      <w:bookmarkEnd w:id="19"/>
      <w:r w:rsidR="00C46043" w:rsidRPr="00C46043">
        <w:rPr>
          <w:rFonts w:ascii="Times New Roman" w:eastAsia="Times New Roman" w:hAnsi="Times New Roman" w:cs="Times New Roman"/>
          <w:b/>
          <w:i/>
          <w:snapToGrid w:val="0"/>
          <w:sz w:val="24"/>
          <w:szCs w:val="20"/>
          <w:lang w:val="en-GB"/>
        </w:rPr>
        <w:t xml:space="preserve"> </w:t>
      </w:r>
    </w:p>
    <w:p w14:paraId="3C6D3925"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applicants' attention is drawn to the fact that there are two different systems for sending concept notes: one is by post or private courier service, the other is by hand delivery.</w:t>
      </w:r>
    </w:p>
    <w:p w14:paraId="45360F57"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highlight w:val="lightGray"/>
          <w:lang w:val="en-GB"/>
        </w:rPr>
      </w:pPr>
      <w:r w:rsidRPr="00C46043">
        <w:rPr>
          <w:rFonts w:ascii="Times New Roman" w:eastAsia="Times New Roman" w:hAnsi="Times New Roman" w:cs="Times New Roman"/>
          <w:snapToGrid w:val="0"/>
          <w:szCs w:val="20"/>
          <w:lang w:val="en-GB"/>
        </w:rPr>
        <w:t>In the first case, the concept note must be sent before the date for submission, as evidenced by the postmark or deposit slip</w:t>
      </w:r>
      <w:r w:rsidRPr="00C46043">
        <w:rPr>
          <w:rFonts w:ascii="Times New Roman" w:eastAsia="Times New Roman" w:hAnsi="Times New Roman" w:cs="Times New Roman"/>
          <w:snapToGrid w:val="0"/>
          <w:sz w:val="24"/>
          <w:szCs w:val="20"/>
          <w:vertAlign w:val="superscript"/>
          <w:lang w:val="en-GB"/>
        </w:rPr>
        <w:footnoteReference w:id="11"/>
      </w:r>
      <w:r w:rsidRPr="00C46043">
        <w:rPr>
          <w:rFonts w:ascii="Times New Roman" w:eastAsia="Times New Roman" w:hAnsi="Times New Roman" w:cs="Times New Roman"/>
          <w:snapToGrid w:val="0"/>
          <w:szCs w:val="20"/>
          <w:lang w:val="en-GB"/>
        </w:rPr>
        <w:t>, but in the second case it is the acknowledgment of receipt given at the time of the delivery of the concept note which will serve as proof.</w:t>
      </w:r>
    </w:p>
    <w:p w14:paraId="45F760B6" w14:textId="4060358D" w:rsidR="00C46043" w:rsidRPr="00C46043" w:rsidRDefault="00C46043" w:rsidP="00AD0EA5">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deadline for the submission of concept notes is </w:t>
      </w:r>
      <w:r w:rsidR="00AD0EA5">
        <w:rPr>
          <w:rFonts w:ascii="Times New Roman" w:eastAsia="Times New Roman" w:hAnsi="Times New Roman" w:cs="Times New Roman"/>
          <w:snapToGrid w:val="0"/>
          <w:szCs w:val="20"/>
          <w:lang w:val="en-GB"/>
        </w:rPr>
        <w:t>16</w:t>
      </w:r>
      <w:r w:rsidR="00AD0EA5" w:rsidRPr="00AD0EA5">
        <w:rPr>
          <w:rFonts w:ascii="Times New Roman" w:eastAsia="Times New Roman" w:hAnsi="Times New Roman" w:cs="Times New Roman"/>
          <w:snapToGrid w:val="0"/>
          <w:szCs w:val="20"/>
          <w:vertAlign w:val="superscript"/>
          <w:lang w:val="en-GB"/>
        </w:rPr>
        <w:t>th</w:t>
      </w:r>
      <w:r w:rsidR="00AD0EA5">
        <w:rPr>
          <w:rFonts w:ascii="Times New Roman" w:eastAsia="Times New Roman" w:hAnsi="Times New Roman" w:cs="Times New Roman"/>
          <w:snapToGrid w:val="0"/>
          <w:szCs w:val="20"/>
          <w:lang w:val="en-GB"/>
        </w:rPr>
        <w:t xml:space="preserve"> August 2019 </w:t>
      </w:r>
      <w:r w:rsidR="00AD0EA5" w:rsidRPr="007F3CC6">
        <w:rPr>
          <w:rFonts w:ascii="Times New Roman" w:eastAsia="Times New Roman" w:hAnsi="Times New Roman" w:cs="Times New Roman"/>
          <w:snapToGrid w:val="0"/>
          <w:szCs w:val="20"/>
          <w:lang w:val="en-GB"/>
        </w:rPr>
        <w:t>13.00 hours Ugan</w:t>
      </w:r>
      <w:r w:rsidR="00B959CC">
        <w:rPr>
          <w:rFonts w:ascii="Times New Roman" w:eastAsia="Times New Roman" w:hAnsi="Times New Roman" w:cs="Times New Roman"/>
          <w:snapToGrid w:val="0"/>
          <w:szCs w:val="20"/>
          <w:lang w:val="en-GB"/>
        </w:rPr>
        <w:t xml:space="preserve">dan Time </w:t>
      </w:r>
      <w:r w:rsidR="00AD0EA5">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lang w:val="en-GB"/>
        </w:rPr>
        <w:t xml:space="preserve">as evidenced by the date of dispatch, the postmark or the date of the deposit slip. In the case of hand-deliveries, the deadline for receipt is at </w:t>
      </w:r>
      <w:r w:rsidR="00AD0EA5">
        <w:rPr>
          <w:rFonts w:ascii="Times New Roman" w:eastAsia="Times New Roman" w:hAnsi="Times New Roman" w:cs="Times New Roman"/>
          <w:snapToGrid w:val="0"/>
          <w:szCs w:val="20"/>
          <w:lang w:val="en-GB"/>
        </w:rPr>
        <w:t>16</w:t>
      </w:r>
      <w:r w:rsidR="00AD0EA5" w:rsidRPr="00AD0EA5">
        <w:rPr>
          <w:rFonts w:ascii="Times New Roman" w:eastAsia="Times New Roman" w:hAnsi="Times New Roman" w:cs="Times New Roman"/>
          <w:snapToGrid w:val="0"/>
          <w:szCs w:val="20"/>
          <w:vertAlign w:val="superscript"/>
          <w:lang w:val="en-GB"/>
        </w:rPr>
        <w:t>th</w:t>
      </w:r>
      <w:r w:rsidR="00AD0EA5">
        <w:rPr>
          <w:rFonts w:ascii="Times New Roman" w:eastAsia="Times New Roman" w:hAnsi="Times New Roman" w:cs="Times New Roman"/>
          <w:snapToGrid w:val="0"/>
          <w:szCs w:val="20"/>
          <w:lang w:val="en-GB"/>
        </w:rPr>
        <w:t xml:space="preserve"> August 2019</w:t>
      </w:r>
      <w:r w:rsidR="00971B95" w:rsidRPr="00C46043">
        <w:rPr>
          <w:rFonts w:ascii="Times New Roman" w:eastAsia="Times New Roman" w:hAnsi="Times New Roman" w:cs="Times New Roman"/>
          <w:snapToGrid w:val="0"/>
          <w:szCs w:val="20"/>
          <w:lang w:val="en-GB"/>
        </w:rPr>
        <w:t>, as</w:t>
      </w:r>
      <w:r w:rsidRPr="00C46043">
        <w:rPr>
          <w:rFonts w:ascii="Times New Roman" w:eastAsia="Times New Roman" w:hAnsi="Times New Roman" w:cs="Times New Roman"/>
          <w:snapToGrid w:val="0"/>
          <w:szCs w:val="20"/>
          <w:lang w:val="en-GB"/>
        </w:rPr>
        <w:t xml:space="preserve"> evidenced by the signed and dated receipt. Any concept note submitted after the deadline will be rejected.</w:t>
      </w:r>
    </w:p>
    <w:p w14:paraId="3E45F35E"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bidi="kn-IN"/>
        </w:rPr>
      </w:pPr>
      <w:r w:rsidRPr="00C46043">
        <w:rPr>
          <w:rFonts w:ascii="Times New Roman" w:eastAsia="Times New Roman" w:hAnsi="Times New Roman" w:cs="Times New Roman"/>
          <w:snapToGrid w:val="0"/>
          <w:lang w:val="en-GB" w:bidi="kn-IN"/>
        </w:rPr>
        <w:t>T</w:t>
      </w:r>
      <w:r w:rsidRPr="00C46043">
        <w:rPr>
          <w:rFonts w:ascii="Times New Roman" w:eastAsia="Calibri" w:hAnsi="Times New Roman" w:cs="Times New Roman"/>
          <w:snapToGrid w:val="0"/>
          <w:lang w:val="en-GB"/>
        </w:rPr>
        <w:t xml:space="preserve">he contracting authority may, for reasons of administrative efficiency, reject any concept note submitted on time to the postal service but received, for any reason beyond the contracting authority's control, after the effective date of approval </w:t>
      </w:r>
      <w:r w:rsidRPr="00C46043">
        <w:rPr>
          <w:rFonts w:ascii="Times New Roman" w:eastAsia="Times New Roman" w:hAnsi="Times New Roman" w:cs="Times New Roman"/>
          <w:lang w:val="en-GB" w:eastAsia="en-GB"/>
        </w:rPr>
        <w:t>of the concept note evaluation</w:t>
      </w:r>
      <w:r w:rsidRPr="00C46043">
        <w:rPr>
          <w:rFonts w:ascii="Times New Roman" w:eastAsia="Calibri" w:hAnsi="Times New Roman" w:cs="Times New Roman"/>
          <w:snapToGrid w:val="0"/>
          <w:lang w:val="en-GB"/>
        </w:rPr>
        <w:t>, if accepting concept notes that were submitted on time but arrived late would considerably delay the evaluation procedure) or jeopardise decisions already taken and notified</w:t>
      </w:r>
      <w:r w:rsidRPr="00C46043">
        <w:rPr>
          <w:rFonts w:ascii="Times New Roman" w:eastAsia="Times New Roman" w:hAnsi="Times New Roman" w:cs="Times New Roman"/>
          <w:snapToGrid w:val="0"/>
          <w:szCs w:val="20"/>
          <w:lang w:val="en-GB" w:bidi="kn-IN"/>
        </w:rPr>
        <w:t xml:space="preserve"> (see indicative calendar under Section 2.5.2) </w:t>
      </w:r>
    </w:p>
    <w:p w14:paraId="1C964168" w14:textId="7E8B306F" w:rsidR="00C46043" w:rsidRPr="00C46043" w:rsidRDefault="00A95BAE"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z w:val="24"/>
          <w:szCs w:val="20"/>
          <w:lang w:val="en-GB" w:eastAsia="en-GB"/>
        </w:rPr>
      </w:pPr>
      <w:bookmarkStart w:id="20" w:name="_Toc125454355"/>
      <w:bookmarkStart w:id="21" w:name="_Toc437893850"/>
      <w:r>
        <w:rPr>
          <w:rFonts w:ascii="Times New Roman" w:eastAsia="Times New Roman" w:hAnsi="Times New Roman" w:cs="Times New Roman"/>
          <w:b/>
          <w:i/>
          <w:sz w:val="24"/>
          <w:szCs w:val="20"/>
          <w:lang w:val="en-GB" w:eastAsia="en-GB"/>
        </w:rPr>
        <w:t xml:space="preserve">2.2.4 </w:t>
      </w:r>
      <w:r w:rsidR="00C46043" w:rsidRPr="00C46043">
        <w:rPr>
          <w:rFonts w:ascii="Times New Roman" w:eastAsia="Times New Roman" w:hAnsi="Times New Roman" w:cs="Times New Roman"/>
          <w:b/>
          <w:i/>
          <w:sz w:val="24"/>
          <w:szCs w:val="20"/>
          <w:lang w:val="en-GB" w:eastAsia="en-GB"/>
        </w:rPr>
        <w:t>Further information</w:t>
      </w:r>
      <w:bookmarkEnd w:id="20"/>
      <w:r w:rsidR="00C46043" w:rsidRPr="00C46043">
        <w:rPr>
          <w:rFonts w:ascii="Times New Roman" w:eastAsia="Times New Roman" w:hAnsi="Times New Roman" w:cs="Times New Roman"/>
          <w:b/>
          <w:i/>
          <w:sz w:val="24"/>
          <w:szCs w:val="20"/>
          <w:lang w:val="en-GB" w:eastAsia="en-GB"/>
        </w:rPr>
        <w:t xml:space="preserve"> about concept notes</w:t>
      </w:r>
      <w:bookmarkEnd w:id="21"/>
    </w:p>
    <w:p w14:paraId="0F8F43EA" w14:textId="02FE0BA2" w:rsidR="00AD0EA5" w:rsidRDefault="00C46043" w:rsidP="00C46043">
      <w:pPr>
        <w:spacing w:before="240" w:after="200" w:line="240" w:lineRule="auto"/>
        <w:jc w:val="both"/>
        <w:rPr>
          <w:rFonts w:ascii="Times New Roman" w:hAnsi="Times New Roman"/>
          <w:b/>
          <w:lang w:val="en-GB"/>
        </w:rPr>
      </w:pPr>
      <w:r w:rsidRPr="00C46043">
        <w:rPr>
          <w:rFonts w:ascii="Times New Roman" w:eastAsia="Calibri" w:hAnsi="Times New Roman" w:cs="Times New Roman"/>
          <w:snapToGrid w:val="0"/>
          <w:lang w:val="en-GB"/>
        </w:rPr>
        <w:t xml:space="preserve">An information session on this call for proposals will be held on </w:t>
      </w:r>
      <w:r w:rsidR="00AD0EA5" w:rsidRPr="00B959CC">
        <w:rPr>
          <w:rFonts w:ascii="Times New Roman" w:eastAsia="Calibri" w:hAnsi="Times New Roman" w:cs="Times New Roman"/>
          <w:b/>
          <w:snapToGrid w:val="0"/>
          <w:lang w:val="en-GB"/>
        </w:rPr>
        <w:t>10/07/2019</w:t>
      </w:r>
      <w:r w:rsidRPr="00B959CC">
        <w:rPr>
          <w:rFonts w:ascii="Times New Roman" w:eastAsia="Calibri" w:hAnsi="Times New Roman" w:cs="Times New Roman"/>
          <w:b/>
          <w:snapToGrid w:val="0"/>
          <w:lang w:val="en-GB"/>
        </w:rPr>
        <w:t xml:space="preserve"> </w:t>
      </w:r>
      <w:r w:rsidR="00B959CC" w:rsidRPr="00B959CC">
        <w:rPr>
          <w:rFonts w:ascii="Times New Roman" w:eastAsia="Calibri" w:hAnsi="Times New Roman" w:cs="Times New Roman"/>
          <w:b/>
          <w:snapToGrid w:val="0"/>
          <w:lang w:val="en-GB"/>
        </w:rPr>
        <w:t>at the</w:t>
      </w:r>
      <w:r w:rsidR="00AD0EA5" w:rsidRPr="00B959CC">
        <w:rPr>
          <w:rFonts w:ascii="Times New Roman" w:eastAsia="Calibri" w:hAnsi="Times New Roman" w:cs="Times New Roman"/>
          <w:b/>
          <w:snapToGrid w:val="0"/>
          <w:lang w:val="en-GB"/>
        </w:rPr>
        <w:t xml:space="preserve"> venue</w:t>
      </w:r>
      <w:r w:rsidR="00AD0EA5">
        <w:rPr>
          <w:rFonts w:ascii="Times New Roman" w:eastAsia="Calibri" w:hAnsi="Times New Roman" w:cs="Times New Roman"/>
          <w:snapToGrid w:val="0"/>
          <w:lang w:val="en-GB"/>
        </w:rPr>
        <w:t xml:space="preserve"> </w:t>
      </w:r>
      <w:r w:rsidRPr="00B959CC">
        <w:rPr>
          <w:rFonts w:ascii="Times New Roman" w:eastAsia="Calibri" w:hAnsi="Times New Roman" w:cs="Times New Roman"/>
          <w:snapToGrid w:val="0"/>
          <w:highlight w:val="yellow"/>
          <w:lang w:val="en-GB"/>
        </w:rPr>
        <w:t>……………………………..</w:t>
      </w:r>
      <w:r w:rsidR="00AD0EA5">
        <w:rPr>
          <w:rFonts w:ascii="Times New Roman" w:eastAsia="Calibri" w:hAnsi="Times New Roman" w:cs="Times New Roman"/>
          <w:snapToGrid w:val="0"/>
          <w:lang w:val="en-GB"/>
        </w:rPr>
        <w:t xml:space="preserve"> to be published on the Europe Aid website </w:t>
      </w:r>
      <w:hyperlink r:id="rId14" w:history="1">
        <w:r w:rsidR="00AD0EA5" w:rsidRPr="00612A33">
          <w:rPr>
            <w:rFonts w:ascii="Times New Roman" w:hAnsi="Times New Roman"/>
            <w:b/>
            <w:u w:val="single"/>
            <w:lang w:val="en-GB"/>
          </w:rPr>
          <w:t>https://webgate.ec.europa.eu/europeaid/online-services/index.cfm?do=publi.welcome</w:t>
        </w:r>
      </w:hyperlink>
      <w:r w:rsidR="00AD0EA5">
        <w:rPr>
          <w:rFonts w:ascii="Times New Roman" w:eastAsia="Calibri" w:hAnsi="Times New Roman" w:cs="Times New Roman"/>
          <w:snapToGrid w:val="0"/>
          <w:lang w:val="en-GB"/>
        </w:rPr>
        <w:t xml:space="preserve"> and </w:t>
      </w:r>
      <w:hyperlink r:id="rId15" w:history="1">
        <w:r w:rsidR="00AD0EA5" w:rsidRPr="004D0393">
          <w:rPr>
            <w:rStyle w:val="Hyperlink"/>
            <w:rFonts w:ascii="Times New Roman" w:hAnsi="Times New Roman"/>
            <w:b/>
            <w:lang w:val="en-GB"/>
          </w:rPr>
          <w:t>www.finance.go.ug</w:t>
        </w:r>
      </w:hyperlink>
    </w:p>
    <w:p w14:paraId="4B57E79B" w14:textId="7A9ED20B" w:rsidR="00C46043" w:rsidRPr="00C46043" w:rsidRDefault="00C46043" w:rsidP="00C46043">
      <w:pPr>
        <w:spacing w:before="240" w:after="200" w:line="240" w:lineRule="auto"/>
        <w:jc w:val="both"/>
        <w:rPr>
          <w:rFonts w:ascii="Times New Roman" w:eastAsia="Calibri" w:hAnsi="Times New Roman" w:cs="Times New Roman"/>
          <w:snapToGrid w:val="0"/>
          <w:lang w:val="en-GB"/>
        </w:rPr>
      </w:pPr>
    </w:p>
    <w:p w14:paraId="065D0153" w14:textId="67F590A3" w:rsidR="00C46043" w:rsidRPr="00C46043" w:rsidRDefault="00AD0EA5" w:rsidP="00C46043">
      <w:pPr>
        <w:spacing w:after="200" w:line="240" w:lineRule="auto"/>
        <w:jc w:val="both"/>
        <w:rPr>
          <w:rFonts w:ascii="Times New Roman" w:eastAsia="Calibri" w:hAnsi="Times New Roman" w:cs="Times New Roman"/>
          <w:snapToGrid w:val="0"/>
          <w:lang w:val="en-GB"/>
        </w:rPr>
      </w:pPr>
      <w:r>
        <w:rPr>
          <w:rFonts w:ascii="Times New Roman" w:eastAsia="Calibri" w:hAnsi="Times New Roman" w:cs="Times New Roman"/>
          <w:snapToGrid w:val="0"/>
          <w:lang w:val="en-GB"/>
        </w:rPr>
        <w:t xml:space="preserve">Questions may be sent by e-mail </w:t>
      </w:r>
      <w:r w:rsidR="00C46043" w:rsidRPr="00C46043">
        <w:rPr>
          <w:rFonts w:ascii="Times New Roman" w:eastAsia="Calibri" w:hAnsi="Times New Roman" w:cs="Times New Roman"/>
          <w:snapToGrid w:val="0"/>
          <w:lang w:val="en-GB"/>
        </w:rPr>
        <w:t xml:space="preserve"> no later than 21 days before the deadline for the submission of concept notes to the address(es) below, indicating clearly the reference of the call for proposals:</w:t>
      </w:r>
    </w:p>
    <w:p w14:paraId="390882BA" w14:textId="6535901C" w:rsidR="00C46043" w:rsidRPr="00C46043" w:rsidRDefault="00C46043" w:rsidP="00C46043">
      <w:pPr>
        <w:spacing w:after="200" w:line="240" w:lineRule="auto"/>
        <w:ind w:left="567"/>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lastRenderedPageBreak/>
        <w:t xml:space="preserve">E-mail address: </w:t>
      </w:r>
      <w:hyperlink r:id="rId16" w:history="1">
        <w:r w:rsidR="008744B7" w:rsidRPr="004D5281">
          <w:rPr>
            <w:rStyle w:val="Hyperlink"/>
            <w:rFonts w:ascii="Times New Roman" w:eastAsia="Calibri" w:hAnsi="Times New Roman" w:cs="Times New Roman"/>
            <w:b/>
            <w:snapToGrid w:val="0"/>
            <w:lang w:val="en-GB"/>
          </w:rPr>
          <w:t>nao@finance.go.ug</w:t>
        </w:r>
      </w:hyperlink>
      <w:r w:rsidR="008744B7">
        <w:rPr>
          <w:rFonts w:ascii="Times New Roman" w:eastAsia="Calibri" w:hAnsi="Times New Roman" w:cs="Times New Roman"/>
          <w:b/>
          <w:snapToGrid w:val="0"/>
          <w:lang w:val="en-GB"/>
        </w:rPr>
        <w:t xml:space="preserve"> </w:t>
      </w:r>
      <w:r w:rsidRPr="00C46043">
        <w:rPr>
          <w:rFonts w:ascii="Times New Roman" w:eastAsia="Calibri" w:hAnsi="Times New Roman" w:cs="Times New Roman"/>
          <w:snapToGrid w:val="0"/>
          <w:lang w:val="en-GB"/>
        </w:rPr>
        <w:t xml:space="preserve">with a copy to </w:t>
      </w:r>
      <w:r w:rsidR="00746D3E">
        <w:rPr>
          <w:rFonts w:ascii="Times New Roman" w:eastAsia="Calibri" w:hAnsi="Times New Roman" w:cs="Times New Roman"/>
          <w:b/>
          <w:snapToGrid w:val="0"/>
          <w:lang w:val="en-GB"/>
        </w:rPr>
        <w:t>Ruth.Kato</w:t>
      </w:r>
      <w:r w:rsidRPr="00B56796">
        <w:rPr>
          <w:rFonts w:ascii="Times New Roman" w:eastAsia="Calibri" w:hAnsi="Times New Roman" w:cs="Times New Roman"/>
          <w:b/>
          <w:snapToGrid w:val="0"/>
          <w:lang w:val="en-GB"/>
        </w:rPr>
        <w:t>@finance.go.ug</w:t>
      </w:r>
    </w:p>
    <w:p w14:paraId="168BEE8B"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The contracting authority has no obligation to provide clarifications to questions received after this date.</w:t>
      </w:r>
    </w:p>
    <w:p w14:paraId="114AFD3A"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Replies will be given no later than 11 days before the deadline for submission of concept notes. </w:t>
      </w:r>
    </w:p>
    <w:p w14:paraId="04E14C6D"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To ensure equal treatment of applicants, the contracting authority cannot give a prior opinion on the eligibility of lead applicants, co-applicants, affiliated entity(ies), an action or specific activities.</w:t>
      </w:r>
    </w:p>
    <w:p w14:paraId="523DA778" w14:textId="048953B2"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No individual replies will be given to questions. All questions and answers as well as other important notices to applicants during the course of the evaluation procedure will be published on the website of DG International Cooperation and Development: </w:t>
      </w:r>
      <w:hyperlink r:id="rId17" w:history="1">
        <w:r w:rsidRPr="00612A33">
          <w:rPr>
            <w:rFonts w:ascii="Times New Roman" w:hAnsi="Times New Roman"/>
            <w:b/>
            <w:u w:val="single"/>
            <w:lang w:val="en-GB"/>
          </w:rPr>
          <w:t>https://webgate.ec.europa.eu/europeaid/online-services/index.cfm?do=publi.welcome</w:t>
        </w:r>
      </w:hyperlink>
      <w:r w:rsidRPr="00C46043">
        <w:rPr>
          <w:rFonts w:ascii="Times New Roman" w:eastAsia="Calibri" w:hAnsi="Times New Roman" w:cs="Times New Roman"/>
          <w:snapToGrid w:val="0"/>
          <w:lang w:val="en-GB"/>
        </w:rPr>
        <w:t xml:space="preserve"> and </w:t>
      </w:r>
      <w:hyperlink r:id="rId18" w:history="1">
        <w:r w:rsidR="00B959CC" w:rsidRPr="004D0393">
          <w:rPr>
            <w:rStyle w:val="Hyperlink"/>
            <w:rFonts w:ascii="Times New Roman" w:hAnsi="Times New Roman"/>
            <w:b/>
            <w:lang w:val="en-GB"/>
          </w:rPr>
          <w:t>www.finance.go.ug</w:t>
        </w:r>
      </w:hyperlink>
      <w:r w:rsidRPr="00C46043">
        <w:rPr>
          <w:rFonts w:ascii="Times New Roman" w:eastAsia="Calibri" w:hAnsi="Times New Roman" w:cs="Times New Roman"/>
          <w:snapToGrid w:val="0"/>
          <w:lang w:val="en-GB"/>
        </w:rPr>
        <w:t xml:space="preserve"> in order to be informed of the questions and answers published.</w:t>
      </w:r>
    </w:p>
    <w:p w14:paraId="224E9770" w14:textId="25688B09" w:rsidR="00C46043" w:rsidRPr="00C46043" w:rsidRDefault="00A95BAE"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Calibri" w:hAnsi="Times New Roman" w:cs="Times New Roman"/>
          <w:b/>
          <w:i/>
          <w:snapToGrid w:val="0"/>
          <w:sz w:val="24"/>
          <w:szCs w:val="20"/>
          <w:lang w:val="en-GB"/>
        </w:rPr>
      </w:pPr>
      <w:bookmarkStart w:id="22" w:name="_Toc437893851"/>
      <w:bookmarkStart w:id="23" w:name="_Toc125454356"/>
      <w:r>
        <w:rPr>
          <w:rFonts w:ascii="Times New Roman" w:eastAsia="Calibri" w:hAnsi="Times New Roman" w:cs="Times New Roman"/>
          <w:b/>
          <w:i/>
          <w:snapToGrid w:val="0"/>
          <w:sz w:val="24"/>
          <w:szCs w:val="20"/>
          <w:lang w:val="en-GB"/>
        </w:rPr>
        <w:t xml:space="preserve">2.2.5 </w:t>
      </w:r>
      <w:r w:rsidR="00C46043" w:rsidRPr="00C46043">
        <w:rPr>
          <w:rFonts w:ascii="Times New Roman" w:eastAsia="Calibri" w:hAnsi="Times New Roman" w:cs="Times New Roman"/>
          <w:b/>
          <w:i/>
          <w:snapToGrid w:val="0"/>
          <w:sz w:val="24"/>
          <w:szCs w:val="20"/>
          <w:lang w:val="en-GB"/>
        </w:rPr>
        <w:t>Full applications</w:t>
      </w:r>
      <w:bookmarkEnd w:id="22"/>
      <w:r w:rsidR="00C46043" w:rsidRPr="00C46043">
        <w:rPr>
          <w:rFonts w:ascii="Times New Roman" w:eastAsia="Calibri" w:hAnsi="Times New Roman" w:cs="Times New Roman"/>
          <w:b/>
          <w:i/>
          <w:snapToGrid w:val="0"/>
          <w:sz w:val="24"/>
          <w:szCs w:val="20"/>
          <w:lang w:val="en-GB"/>
        </w:rPr>
        <w:t xml:space="preserve"> </w:t>
      </w:r>
      <w:bookmarkEnd w:id="23"/>
    </w:p>
    <w:p w14:paraId="3C146C4B" w14:textId="77777777" w:rsidR="00C46043" w:rsidRPr="00C46043" w:rsidRDefault="00C46043" w:rsidP="00C46043">
      <w:pPr>
        <w:spacing w:before="240"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Lead applicants invited to submit a full application following pre-selection of their concept note must do so using Part B of the grant application form annexed to these guidelines (Annex A). Lead applicants should then keep strictly to the format of the grant application form and fill in the paragraphs and pages in order.</w:t>
      </w:r>
    </w:p>
    <w:p w14:paraId="768B5375"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The elements outlined in the concept note cannot be modified by the lead applicant in the full application. The EU contribution may not vary from the initial estimate by more than 20 %, although lead applicants are free to adapt the percentage of co-financing required within the minimum and maximum amount and percentages of co-financing, as laid down in these guidelines under Section 1.3. 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p>
    <w:p w14:paraId="5A0DA404"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Lead applicants must submit their full applications in the same language as their concept notes.</w:t>
      </w:r>
    </w:p>
    <w:p w14:paraId="585A18AD"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Please complete the full application form carefully and as clearly as possible so that it can be assessed properly. </w:t>
      </w:r>
    </w:p>
    <w:p w14:paraId="13717BEB"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Any error related to the points listed in the checklist (Part B, Section 7 of the grant application form) or any major inconsistency in the full application (e.g. if the amounts in the budget worksheets are inconsistent) may lead to the rejection of the application.</w:t>
      </w:r>
    </w:p>
    <w:p w14:paraId="03AB9C66"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Clarifications will only be requested when information provided is unclear and thus prevents the contracting authority from conducting an objective assessment.</w:t>
      </w:r>
    </w:p>
    <w:p w14:paraId="699BA71B"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Hand-written applications will not be accepted.</w:t>
      </w:r>
    </w:p>
    <w:p w14:paraId="13669D8A"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Please note that only the full application form and the published annexes which have to be filled in (budget, logical framework) will be transmitted to the evaluators (and assessors, if used). It is therefore of utmost importance that these documents contain ALL the relevant information concerning the action. </w:t>
      </w:r>
    </w:p>
    <w:p w14:paraId="62B66BBB"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612A33">
        <w:rPr>
          <w:rFonts w:ascii="Times New Roman" w:hAnsi="Times New Roman"/>
          <w:b/>
          <w:lang w:val="en-GB"/>
        </w:rPr>
        <w:t>With the full application the lead applicant also has to submit completed organisation data forms (Annex F) for the lead applicant, each (if any) co-applicants and each (if any) affiliated entities</w:t>
      </w:r>
      <w:r w:rsidRPr="00C46043">
        <w:rPr>
          <w:rFonts w:ascii="Times New Roman" w:eastAsia="Calibri" w:hAnsi="Times New Roman" w:cs="Times New Roman"/>
          <w:snapToGrid w:val="0"/>
          <w:szCs w:val="20"/>
          <w:lang w:val="en-GB"/>
        </w:rPr>
        <w:footnoteReference w:id="12"/>
      </w:r>
      <w:r w:rsidRPr="00C46043">
        <w:rPr>
          <w:rFonts w:ascii="Times New Roman" w:eastAsia="Calibri" w:hAnsi="Times New Roman" w:cs="Times New Roman"/>
          <w:snapToGrid w:val="0"/>
          <w:lang w:val="en-GB"/>
        </w:rPr>
        <w:t>.</w:t>
      </w:r>
    </w:p>
    <w:p w14:paraId="0B4FD268"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612A33">
        <w:rPr>
          <w:rFonts w:ascii="Times New Roman" w:hAnsi="Times New Roman"/>
          <w:b/>
          <w:lang w:val="en-GB"/>
        </w:rPr>
        <w:t>No additional annexes should be sent</w:t>
      </w:r>
      <w:r w:rsidRPr="00C46043">
        <w:rPr>
          <w:rFonts w:ascii="Times New Roman" w:eastAsia="Calibri" w:hAnsi="Times New Roman" w:cs="Times New Roman"/>
          <w:snapToGrid w:val="0"/>
          <w:lang w:val="en-GB"/>
        </w:rPr>
        <w:t>.</w:t>
      </w:r>
    </w:p>
    <w:p w14:paraId="1047A1B9" w14:textId="6DAA9DB9" w:rsidR="00C46043" w:rsidRPr="00C46043" w:rsidRDefault="00B1063A"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Calibri" w:hAnsi="Times New Roman" w:cs="Times New Roman"/>
          <w:b/>
          <w:i/>
          <w:snapToGrid w:val="0"/>
          <w:sz w:val="24"/>
          <w:szCs w:val="20"/>
          <w:lang w:val="en-GB"/>
        </w:rPr>
      </w:pPr>
      <w:bookmarkStart w:id="24" w:name="_Toc437893852"/>
      <w:bookmarkStart w:id="25" w:name="_Toc125454357"/>
      <w:r>
        <w:rPr>
          <w:rFonts w:ascii="Times New Roman" w:eastAsia="Calibri" w:hAnsi="Times New Roman" w:cs="Times New Roman"/>
          <w:b/>
          <w:i/>
          <w:snapToGrid w:val="0"/>
          <w:sz w:val="24"/>
          <w:szCs w:val="20"/>
          <w:lang w:val="en-GB"/>
        </w:rPr>
        <w:lastRenderedPageBreak/>
        <w:t xml:space="preserve">2.2.6 </w:t>
      </w:r>
      <w:r w:rsidR="00C46043" w:rsidRPr="00C46043">
        <w:rPr>
          <w:rFonts w:ascii="Times New Roman" w:eastAsia="Calibri" w:hAnsi="Times New Roman" w:cs="Times New Roman"/>
          <w:b/>
          <w:i/>
          <w:snapToGrid w:val="0"/>
          <w:sz w:val="24"/>
          <w:szCs w:val="20"/>
          <w:lang w:val="en-GB"/>
        </w:rPr>
        <w:t>Where and how to send full applications</w:t>
      </w:r>
      <w:bookmarkEnd w:id="24"/>
      <w:r w:rsidR="00C46043" w:rsidRPr="00C46043">
        <w:rPr>
          <w:rFonts w:ascii="Times New Roman" w:eastAsia="Calibri" w:hAnsi="Times New Roman" w:cs="Times New Roman"/>
          <w:b/>
          <w:i/>
          <w:snapToGrid w:val="0"/>
          <w:sz w:val="24"/>
          <w:szCs w:val="20"/>
          <w:lang w:val="en-GB"/>
        </w:rPr>
        <w:t xml:space="preserve"> </w:t>
      </w:r>
      <w:bookmarkEnd w:id="25"/>
    </w:p>
    <w:p w14:paraId="2713E3B1"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highlight w:val="lightGray"/>
          <w:lang w:val="en-GB"/>
        </w:rPr>
      </w:pPr>
      <w:r w:rsidRPr="00C46043">
        <w:rPr>
          <w:rFonts w:ascii="Times New Roman" w:eastAsia="Calibri" w:hAnsi="Times New Roman" w:cs="Times New Roman"/>
          <w:snapToGrid w:val="0"/>
          <w:lang w:val="en-GB"/>
        </w:rPr>
        <w:t xml:space="preserve">Full applications (i.e. the full application form, the budget, the logical framework and the declaration by the lead applicant) must be submitted in a sealed envelope by registered mail, private courier </w:t>
      </w:r>
      <w:r w:rsidRPr="00971B95">
        <w:rPr>
          <w:rFonts w:ascii="Times New Roman" w:eastAsia="Calibri" w:hAnsi="Times New Roman" w:cs="Times New Roman"/>
          <w:snapToGrid w:val="0"/>
          <w:lang w:val="en-GB"/>
        </w:rPr>
        <w:t>service</w:t>
      </w:r>
      <w:r w:rsidRPr="00971B95">
        <w:rPr>
          <w:rFonts w:ascii="Times New Roman" w:eastAsia="Times New Roman" w:hAnsi="Times New Roman" w:cs="Times New Roman"/>
          <w:snapToGrid w:val="0"/>
          <w:szCs w:val="20"/>
          <w:lang w:val="en-GB"/>
        </w:rPr>
        <w:t xml:space="preserve"> or </w:t>
      </w:r>
      <w:r w:rsidRPr="00971B95">
        <w:rPr>
          <w:rFonts w:ascii="Times New Roman" w:eastAsia="Calibri" w:hAnsi="Times New Roman" w:cs="Times New Roman"/>
          <w:snapToGrid w:val="0"/>
          <w:lang w:val="en-GB"/>
        </w:rPr>
        <w:t>by</w:t>
      </w:r>
      <w:r w:rsidRPr="00C46043">
        <w:rPr>
          <w:rFonts w:ascii="Times New Roman" w:eastAsia="Calibri" w:hAnsi="Times New Roman" w:cs="Times New Roman"/>
          <w:snapToGrid w:val="0"/>
          <w:lang w:val="en-GB"/>
        </w:rPr>
        <w:t xml:space="preserve"> hand-delivery (a signed and dated certificate of receipt will be given to the deliverer) to the address below:</w:t>
      </w:r>
    </w:p>
    <w:p w14:paraId="4112BA98" w14:textId="77777777" w:rsidR="00C46043" w:rsidRPr="00B56796" w:rsidRDefault="00C46043" w:rsidP="00B56796">
      <w:pPr>
        <w:spacing w:after="200" w:line="240" w:lineRule="auto"/>
        <w:jc w:val="both"/>
        <w:rPr>
          <w:rFonts w:ascii="Times New Roman" w:eastAsia="Times New Roman" w:hAnsi="Times New Roman" w:cs="Times New Roman"/>
          <w:b/>
          <w:snapToGrid w:val="0"/>
          <w:szCs w:val="20"/>
          <w:lang w:val="en-GB"/>
        </w:rPr>
      </w:pPr>
      <w:r w:rsidRPr="00B56796">
        <w:rPr>
          <w:rFonts w:ascii="Times New Roman" w:eastAsia="Times New Roman" w:hAnsi="Times New Roman" w:cs="Times New Roman"/>
          <w:b/>
          <w:snapToGrid w:val="0"/>
          <w:szCs w:val="20"/>
          <w:lang w:val="en-GB"/>
        </w:rPr>
        <w:t>Postal address:</w:t>
      </w:r>
    </w:p>
    <w:p w14:paraId="068D2307"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Permanent Secretary /Secretary to the Treasury/National Authorizing Officer</w:t>
      </w:r>
    </w:p>
    <w:p w14:paraId="6F8573CB"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Ministry of Finance, Planning &amp; Economic Development (MFPED)</w:t>
      </w:r>
    </w:p>
    <w:p w14:paraId="6DB8320C"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Plot 2 – 12 Apollo Kagwa Road</w:t>
      </w:r>
    </w:p>
    <w:p w14:paraId="4E64E793"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 O. Box 8147, Kampala, Uganda</w:t>
      </w:r>
    </w:p>
    <w:p w14:paraId="0B9299AE" w14:textId="33734341" w:rsidR="00C46043" w:rsidRPr="00C46043" w:rsidRDefault="001D35D6" w:rsidP="001D35D6">
      <w:pPr>
        <w:spacing w:after="200" w:line="240" w:lineRule="auto"/>
        <w:ind w:left="567"/>
        <w:jc w:val="both"/>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Room 1.28 Treasury Building</w:t>
      </w:r>
    </w:p>
    <w:p w14:paraId="121E4DC1" w14:textId="77777777" w:rsidR="00C46043" w:rsidRPr="008744B7" w:rsidRDefault="00C46043" w:rsidP="008744B7">
      <w:pPr>
        <w:spacing w:after="200" w:line="240" w:lineRule="auto"/>
        <w:jc w:val="both"/>
        <w:rPr>
          <w:rFonts w:ascii="Times New Roman" w:eastAsia="Times New Roman" w:hAnsi="Times New Roman" w:cs="Times New Roman"/>
          <w:b/>
          <w:snapToGrid w:val="0"/>
          <w:szCs w:val="20"/>
          <w:lang w:val="en-GB"/>
        </w:rPr>
      </w:pPr>
      <w:r w:rsidRPr="008744B7">
        <w:rPr>
          <w:rFonts w:ascii="Times New Roman" w:eastAsia="Times New Roman" w:hAnsi="Times New Roman" w:cs="Times New Roman"/>
          <w:b/>
          <w:snapToGrid w:val="0"/>
          <w:szCs w:val="20"/>
          <w:lang w:val="en-GB"/>
        </w:rPr>
        <w:t>Address for hand delivery</w:t>
      </w:r>
      <w:r w:rsidR="008744B7" w:rsidRPr="008744B7">
        <w:rPr>
          <w:rFonts w:ascii="Times New Roman" w:eastAsia="Times New Roman" w:hAnsi="Times New Roman" w:cs="Times New Roman"/>
          <w:b/>
          <w:snapToGrid w:val="0"/>
          <w:szCs w:val="20"/>
          <w:lang w:val="en-GB"/>
        </w:rPr>
        <w:t>:</w:t>
      </w:r>
      <w:r w:rsidRPr="008744B7">
        <w:rPr>
          <w:rFonts w:ascii="Times New Roman" w:eastAsia="Times New Roman" w:hAnsi="Times New Roman" w:cs="Times New Roman"/>
          <w:b/>
          <w:snapToGrid w:val="0"/>
          <w:szCs w:val="20"/>
          <w:lang w:val="en-GB"/>
        </w:rPr>
        <w:t xml:space="preserve"> </w:t>
      </w:r>
    </w:p>
    <w:p w14:paraId="2F9998AA"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Permanent Secretary /Secretary to the Treasury/National Authorizing Officer</w:t>
      </w:r>
    </w:p>
    <w:p w14:paraId="32828A66"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Ministry of Finance, Planning &amp; Economic Development (MFPED)</w:t>
      </w:r>
    </w:p>
    <w:p w14:paraId="55044052"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Plot 2 – 12 Apollo Kagwa Road</w:t>
      </w:r>
    </w:p>
    <w:p w14:paraId="1F247EC1" w14:textId="77777777" w:rsidR="00C46043" w:rsidRPr="00C46043"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P. O. Box 8147, Kampala, Uganda</w:t>
      </w:r>
    </w:p>
    <w:p w14:paraId="1B90DC0C" w14:textId="77777777" w:rsidR="00103CF8" w:rsidRDefault="00C46043" w:rsidP="00C46043">
      <w:pPr>
        <w:spacing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Room 1.28 Treasury Building</w:t>
      </w:r>
    </w:p>
    <w:p w14:paraId="40826F76" w14:textId="67B150B2" w:rsidR="00B959CC" w:rsidRDefault="00B959CC" w:rsidP="00C46043">
      <w:pPr>
        <w:spacing w:after="200" w:line="240" w:lineRule="auto"/>
        <w:ind w:left="567"/>
        <w:jc w:val="both"/>
        <w:rPr>
          <w:rFonts w:ascii="Times New Roman" w:eastAsia="Times New Roman" w:hAnsi="Times New Roman" w:cs="Times New Roman"/>
          <w:snapToGrid w:val="0"/>
          <w:szCs w:val="20"/>
          <w:lang w:val="en-GB"/>
        </w:rPr>
      </w:pPr>
      <w:r w:rsidRPr="00B959CC">
        <w:rPr>
          <w:rFonts w:ascii="Times New Roman" w:eastAsia="Times New Roman" w:hAnsi="Times New Roman" w:cs="Times New Roman"/>
          <w:snapToGrid w:val="0"/>
          <w:szCs w:val="20"/>
          <w:lang w:val="en-GB"/>
        </w:rPr>
        <w:t>Working hours from Monday to Friday 8.00hrs – 16.00 hours except on Public holidays.</w:t>
      </w:r>
    </w:p>
    <w:p w14:paraId="445100C7" w14:textId="546F1ECB" w:rsidR="00D840E7" w:rsidRPr="00C46043" w:rsidRDefault="00D840E7" w:rsidP="00D840E7">
      <w:pPr>
        <w:spacing w:after="200" w:line="240" w:lineRule="auto"/>
        <w:ind w:left="567"/>
        <w:jc w:val="both"/>
        <w:rPr>
          <w:rFonts w:ascii="Times New Roman" w:eastAsia="Times New Roman" w:hAnsi="Times New Roman" w:cs="Times New Roman"/>
          <w:snapToGrid w:val="0"/>
          <w:szCs w:val="20"/>
          <w:lang w:val="en-GB"/>
        </w:rPr>
      </w:pPr>
      <w:r w:rsidRPr="00B959CC">
        <w:rPr>
          <w:rFonts w:ascii="Times New Roman" w:eastAsia="Times New Roman" w:hAnsi="Times New Roman" w:cs="Times New Roman"/>
          <w:snapToGrid w:val="0"/>
          <w:szCs w:val="20"/>
          <w:lang w:val="en-GB"/>
        </w:rPr>
        <w:t xml:space="preserve">The deadline for submission of proposals is </w:t>
      </w:r>
      <w:r w:rsidR="00B959CC" w:rsidRPr="00B959CC">
        <w:rPr>
          <w:rFonts w:ascii="Times New Roman" w:eastAsia="Times New Roman" w:hAnsi="Times New Roman" w:cs="Times New Roman"/>
          <w:b/>
          <w:snapToGrid w:val="0"/>
          <w:szCs w:val="20"/>
          <w:lang w:val="en-GB"/>
        </w:rPr>
        <w:t>2</w:t>
      </w:r>
      <w:r w:rsidR="003E6EF1">
        <w:rPr>
          <w:rFonts w:ascii="Times New Roman" w:eastAsia="Times New Roman" w:hAnsi="Times New Roman" w:cs="Times New Roman"/>
          <w:b/>
          <w:snapToGrid w:val="0"/>
          <w:szCs w:val="20"/>
          <w:lang w:val="en-GB"/>
        </w:rPr>
        <w:t>1</w:t>
      </w:r>
      <w:r w:rsidR="003E6EF1" w:rsidRPr="003E6EF1">
        <w:rPr>
          <w:rFonts w:ascii="Times New Roman" w:eastAsia="Times New Roman" w:hAnsi="Times New Roman" w:cs="Times New Roman"/>
          <w:b/>
          <w:snapToGrid w:val="0"/>
          <w:szCs w:val="20"/>
          <w:vertAlign w:val="superscript"/>
          <w:lang w:val="en-GB"/>
        </w:rPr>
        <w:t>st</w:t>
      </w:r>
      <w:r w:rsidR="003E6EF1">
        <w:rPr>
          <w:rFonts w:ascii="Times New Roman" w:eastAsia="Times New Roman" w:hAnsi="Times New Roman" w:cs="Times New Roman"/>
          <w:b/>
          <w:snapToGrid w:val="0"/>
          <w:szCs w:val="20"/>
          <w:lang w:val="en-GB"/>
        </w:rPr>
        <w:t xml:space="preserve"> October</w:t>
      </w:r>
      <w:r w:rsidR="00B959CC" w:rsidRPr="00B959CC">
        <w:rPr>
          <w:rFonts w:ascii="Times New Roman" w:eastAsia="Times New Roman" w:hAnsi="Times New Roman" w:cs="Times New Roman"/>
          <w:b/>
          <w:snapToGrid w:val="0"/>
          <w:szCs w:val="20"/>
          <w:lang w:val="en-GB"/>
        </w:rPr>
        <w:t xml:space="preserve"> 2019 13. 00 </w:t>
      </w:r>
      <w:r w:rsidRPr="00B959CC">
        <w:rPr>
          <w:rFonts w:ascii="Times New Roman" w:eastAsia="Times New Roman" w:hAnsi="Times New Roman" w:cs="Times New Roman"/>
          <w:b/>
          <w:snapToGrid w:val="0"/>
          <w:szCs w:val="20"/>
          <w:lang w:val="en-GB"/>
        </w:rPr>
        <w:t xml:space="preserve">hours </w:t>
      </w:r>
      <w:r w:rsidR="00B959CC" w:rsidRPr="00B959CC">
        <w:rPr>
          <w:rFonts w:ascii="Times New Roman" w:eastAsia="Times New Roman" w:hAnsi="Times New Roman" w:cs="Times New Roman"/>
          <w:b/>
          <w:snapToGrid w:val="0"/>
          <w:szCs w:val="20"/>
          <w:lang w:val="en-GB"/>
        </w:rPr>
        <w:t>Ugandan Time</w:t>
      </w:r>
    </w:p>
    <w:p w14:paraId="10A55FB5"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Applications sent by any other means (e.g. by fax or by e-mail) or delivered to other addresses will be rejected.</w:t>
      </w:r>
    </w:p>
    <w:p w14:paraId="33555F26"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Applications must be submitted in one original and two copies in A4 size, each bound. The full application form, budget and logical framework must also be supplied in electronic format (CD-Rom in a separate and single file (i.e. the full application must not be split into several different files). The electronic file must contain </w:t>
      </w:r>
      <w:r w:rsidRPr="00612A33">
        <w:rPr>
          <w:rFonts w:ascii="Times New Roman" w:hAnsi="Times New Roman"/>
          <w:b/>
          <w:lang w:val="en-GB"/>
        </w:rPr>
        <w:t>exactly the same</w:t>
      </w:r>
      <w:r w:rsidRPr="00C46043">
        <w:rPr>
          <w:rFonts w:ascii="Times New Roman" w:eastAsia="Times New Roman" w:hAnsi="Times New Roman" w:cs="Times New Roman"/>
          <w:snapToGrid w:val="0"/>
          <w:szCs w:val="20"/>
          <w:lang w:val="en-GB"/>
        </w:rPr>
        <w:t xml:space="preserve"> application as the paper version. </w:t>
      </w:r>
    </w:p>
    <w:p w14:paraId="6D2FF7B7"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checklist (Section 7 of Part B of the grant application form) and the declaration by the lead applicant (Section 8 of Part B of the grant application form) must be stapled separately and enclosed in the envelope</w:t>
      </w:r>
    </w:p>
    <w:p w14:paraId="643F092F"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Where lead applicants send several different applications (if allowed to do so by the guidelines of the call), each one must be sent separately.</w:t>
      </w:r>
    </w:p>
    <w:p w14:paraId="61504AE1" w14:textId="77777777" w:rsidR="00C46043" w:rsidRPr="00B959CC" w:rsidRDefault="00C46043" w:rsidP="00C46043">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snapToGrid w:val="0"/>
          <w:szCs w:val="20"/>
          <w:lang w:val="en-GB"/>
        </w:rPr>
        <w:t xml:space="preserve">The envelope must bear the </w:t>
      </w:r>
      <w:r w:rsidRPr="00612A33">
        <w:rPr>
          <w:rFonts w:ascii="Times New Roman" w:hAnsi="Times New Roman"/>
          <w:b/>
          <w:lang w:val="en-GB"/>
        </w:rPr>
        <w:t>reference number and the title of the call for proposals</w:t>
      </w:r>
      <w:r w:rsidRPr="00C46043">
        <w:rPr>
          <w:rFonts w:ascii="Times New Roman" w:eastAsia="Times New Roman" w:hAnsi="Times New Roman" w:cs="Times New Roman"/>
          <w:snapToGrid w:val="0"/>
          <w:szCs w:val="20"/>
          <w:lang w:val="en-GB"/>
        </w:rPr>
        <w:t xml:space="preserve">, </w:t>
      </w:r>
      <w:r w:rsidRPr="00B959CC">
        <w:rPr>
          <w:rFonts w:ascii="Times New Roman" w:eastAsia="Times New Roman" w:hAnsi="Times New Roman" w:cs="Times New Roman"/>
          <w:b/>
          <w:snapToGrid w:val="0"/>
          <w:szCs w:val="20"/>
          <w:lang w:val="en-GB"/>
        </w:rPr>
        <w:t>together with the number and title of the lot,</w:t>
      </w:r>
      <w:r w:rsidRPr="00C46043">
        <w:rPr>
          <w:rFonts w:ascii="Times New Roman" w:eastAsia="Times New Roman" w:hAnsi="Times New Roman" w:cs="Times New Roman"/>
          <w:snapToGrid w:val="0"/>
          <w:szCs w:val="20"/>
          <w:lang w:val="en-GB"/>
        </w:rPr>
        <w:t xml:space="preserve"> the full name and address of the lead applicant, and the words ‘</w:t>
      </w:r>
      <w:r w:rsidRPr="00B959CC">
        <w:rPr>
          <w:rFonts w:ascii="Times New Roman" w:eastAsia="Times New Roman" w:hAnsi="Times New Roman" w:cs="Times New Roman"/>
          <w:b/>
          <w:snapToGrid w:val="0"/>
          <w:szCs w:val="20"/>
          <w:lang w:val="en-GB"/>
        </w:rPr>
        <w:t xml:space="preserve">Not to be opened before the opening session’ </w:t>
      </w:r>
    </w:p>
    <w:p w14:paraId="60558EC6" w14:textId="77777777" w:rsidR="00C46043" w:rsidRPr="00612A33" w:rsidRDefault="00C46043" w:rsidP="00C46043">
      <w:pPr>
        <w:spacing w:after="200" w:line="240" w:lineRule="auto"/>
        <w:jc w:val="both"/>
        <w:rPr>
          <w:rFonts w:ascii="Times New Roman" w:hAnsi="Times New Roman"/>
          <w:b/>
          <w:lang w:val="en-GB"/>
        </w:rPr>
      </w:pPr>
      <w:r w:rsidRPr="00612A33">
        <w:rPr>
          <w:rFonts w:ascii="Times New Roman" w:hAnsi="Times New Roman"/>
          <w:b/>
          <w:lang w:val="en-GB"/>
        </w:rPr>
        <w:t>Applicants must verify that their application is complete using the checklist (Section 7 of Part B of the grant application form). Incomplete applications may be rejected.</w:t>
      </w:r>
    </w:p>
    <w:p w14:paraId="4D53377E" w14:textId="7735A653" w:rsidR="00C46043" w:rsidRPr="00C46043" w:rsidRDefault="00B1063A"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26" w:name="_Toc437893853"/>
      <w:bookmarkStart w:id="27" w:name="_Toc125454358"/>
      <w:r>
        <w:rPr>
          <w:rFonts w:ascii="Times New Roman" w:eastAsia="Times New Roman" w:hAnsi="Times New Roman" w:cs="Times New Roman"/>
          <w:b/>
          <w:i/>
          <w:snapToGrid w:val="0"/>
          <w:sz w:val="24"/>
          <w:szCs w:val="20"/>
          <w:lang w:val="en-GB"/>
        </w:rPr>
        <w:t xml:space="preserve">2.2.7. </w:t>
      </w:r>
      <w:r w:rsidR="00C46043" w:rsidRPr="00C46043">
        <w:rPr>
          <w:rFonts w:ascii="Times New Roman" w:eastAsia="Times New Roman" w:hAnsi="Times New Roman" w:cs="Times New Roman"/>
          <w:b/>
          <w:i/>
          <w:snapToGrid w:val="0"/>
          <w:sz w:val="24"/>
          <w:szCs w:val="20"/>
          <w:lang w:val="en-GB"/>
        </w:rPr>
        <w:t>Deadline for submission of full applications</w:t>
      </w:r>
      <w:bookmarkEnd w:id="26"/>
      <w:r w:rsidR="00C46043" w:rsidRPr="00C46043">
        <w:rPr>
          <w:rFonts w:ascii="Times New Roman" w:eastAsia="Times New Roman" w:hAnsi="Times New Roman" w:cs="Times New Roman"/>
          <w:b/>
          <w:i/>
          <w:snapToGrid w:val="0"/>
          <w:sz w:val="24"/>
          <w:szCs w:val="20"/>
          <w:lang w:val="en-GB"/>
        </w:rPr>
        <w:t xml:space="preserve"> </w:t>
      </w:r>
      <w:bookmarkEnd w:id="27"/>
    </w:p>
    <w:p w14:paraId="0C84B664"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applicants' attention is drawn to the fact that there are two different systems for sending full applications: one is by post or private courier service, the other is by hand delivery.</w:t>
      </w:r>
    </w:p>
    <w:p w14:paraId="5A55D718"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In the first case, the full application must be sent before the date for submission, as evidenced by the postmark or deposit slip, but in the second case it is the acknowledgment of receipt given at the time of the delivery of the full application which will serve as proof.</w:t>
      </w:r>
    </w:p>
    <w:p w14:paraId="2A299979" w14:textId="0C81091C"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 xml:space="preserve">The deadline for the submission of full applications will be </w:t>
      </w:r>
      <w:r w:rsidRPr="00F615EF">
        <w:rPr>
          <w:rFonts w:ascii="Times New Roman" w:eastAsia="Times New Roman" w:hAnsi="Times New Roman" w:cs="Times New Roman"/>
          <w:snapToGrid w:val="0"/>
          <w:szCs w:val="20"/>
          <w:lang w:val="en-GB"/>
        </w:rPr>
        <w:t>indicated</w:t>
      </w:r>
      <w:r w:rsidR="00F615EF" w:rsidRPr="00F615EF">
        <w:rPr>
          <w:rFonts w:ascii="Times New Roman" w:eastAsia="Times New Roman" w:hAnsi="Times New Roman" w:cs="Times New Roman"/>
          <w:snapToGrid w:val="0"/>
          <w:szCs w:val="20"/>
          <w:lang w:val="en-GB"/>
        </w:rPr>
        <w:t xml:space="preserve"> </w:t>
      </w:r>
      <w:r w:rsidRPr="00F615EF">
        <w:rPr>
          <w:rFonts w:ascii="Times New Roman" w:eastAsia="Times New Roman" w:hAnsi="Times New Roman" w:cs="Times New Roman"/>
          <w:snapToGrid w:val="0"/>
          <w:szCs w:val="20"/>
          <w:lang w:val="en-GB"/>
        </w:rPr>
        <w:t>in the</w:t>
      </w:r>
      <w:r w:rsidRPr="00C46043">
        <w:rPr>
          <w:rFonts w:ascii="Times New Roman" w:eastAsia="Times New Roman" w:hAnsi="Times New Roman" w:cs="Times New Roman"/>
          <w:snapToGrid w:val="0"/>
          <w:szCs w:val="20"/>
          <w:lang w:val="en-GB"/>
        </w:rPr>
        <w:t xml:space="preserve"> letter sent to the lead applicants whose application has been pre-selected. </w:t>
      </w:r>
    </w:p>
    <w:p w14:paraId="18F1841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lang w:val="en-GB" w:bidi="kn-IN"/>
        </w:rPr>
        <w:t>T</w:t>
      </w:r>
      <w:r w:rsidRPr="00C46043">
        <w:rPr>
          <w:rFonts w:ascii="Times New Roman" w:eastAsia="Calibri" w:hAnsi="Times New Roman" w:cs="Times New Roman"/>
          <w:snapToGrid w:val="0"/>
          <w:lang w:val="en-GB"/>
        </w:rPr>
        <w:t xml:space="preserve">he contracting authority may, for reasons of administrative efficiency, reject any application submitted on time to the postal service but received, for any reason beyond the contracting authority's control, after the effective date of approval </w:t>
      </w:r>
      <w:r w:rsidRPr="00C46043">
        <w:rPr>
          <w:rFonts w:ascii="Times New Roman" w:eastAsia="Times New Roman" w:hAnsi="Times New Roman" w:cs="Times New Roman"/>
          <w:lang w:val="en-GB" w:eastAsia="en-GB"/>
        </w:rPr>
        <w:t>of the full application evaluation</w:t>
      </w:r>
      <w:r w:rsidRPr="00C46043">
        <w:rPr>
          <w:rFonts w:ascii="Times New Roman" w:eastAsia="Calibri" w:hAnsi="Times New Roman" w:cs="Times New Roman"/>
          <w:snapToGrid w:val="0"/>
          <w:lang w:val="en-GB"/>
        </w:rPr>
        <w:t>, if accepting applications that were submitted on time but arrived late would considerably delay the award procedure or jeopardise decisions already taken and notified</w:t>
      </w:r>
      <w:r w:rsidRPr="00C46043">
        <w:rPr>
          <w:rFonts w:ascii="Times New Roman" w:eastAsia="Times New Roman" w:hAnsi="Times New Roman" w:cs="Times New Roman"/>
          <w:snapToGrid w:val="0"/>
          <w:szCs w:val="20"/>
          <w:lang w:val="en-GB" w:bidi="kn-IN"/>
        </w:rPr>
        <w:t xml:space="preserve"> (see indicative calendar under Section 2.5.2</w:t>
      </w:r>
      <w:r w:rsidRPr="00C46043">
        <w:rPr>
          <w:rFonts w:ascii="Times New Roman" w:eastAsia="Times New Roman" w:hAnsi="Times New Roman" w:cs="Times New Roman"/>
          <w:snapToGrid w:val="0"/>
          <w:szCs w:val="20"/>
          <w:lang w:val="en-GB"/>
        </w:rPr>
        <w:t xml:space="preserve">). </w:t>
      </w:r>
    </w:p>
    <w:p w14:paraId="046409C5" w14:textId="2D5F734C" w:rsidR="00C46043" w:rsidRPr="00C46043" w:rsidRDefault="00B1063A"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Calibri" w:hAnsi="Times New Roman" w:cs="Times New Roman"/>
          <w:b/>
          <w:i/>
          <w:snapToGrid w:val="0"/>
          <w:sz w:val="24"/>
          <w:szCs w:val="20"/>
          <w:lang w:val="en-GB"/>
        </w:rPr>
      </w:pPr>
      <w:bookmarkStart w:id="28" w:name="_Toc437893854"/>
      <w:bookmarkStart w:id="29" w:name="_Toc125454359"/>
      <w:r>
        <w:rPr>
          <w:rFonts w:ascii="Times New Roman" w:eastAsia="Calibri" w:hAnsi="Times New Roman" w:cs="Times New Roman"/>
          <w:b/>
          <w:i/>
          <w:snapToGrid w:val="0"/>
          <w:sz w:val="24"/>
          <w:szCs w:val="20"/>
          <w:lang w:val="en-GB"/>
        </w:rPr>
        <w:t xml:space="preserve"> 2.2.8. </w:t>
      </w:r>
      <w:r w:rsidR="00C46043" w:rsidRPr="00C46043">
        <w:rPr>
          <w:rFonts w:ascii="Times New Roman" w:eastAsia="Calibri" w:hAnsi="Times New Roman" w:cs="Times New Roman"/>
          <w:b/>
          <w:i/>
          <w:snapToGrid w:val="0"/>
          <w:sz w:val="24"/>
          <w:szCs w:val="20"/>
          <w:lang w:val="en-GB"/>
        </w:rPr>
        <w:t>Further information about full applications</w:t>
      </w:r>
      <w:bookmarkEnd w:id="28"/>
      <w:r w:rsidR="00C46043" w:rsidRPr="00C46043">
        <w:rPr>
          <w:rFonts w:ascii="Times New Roman" w:eastAsia="Calibri" w:hAnsi="Times New Roman" w:cs="Times New Roman"/>
          <w:b/>
          <w:i/>
          <w:snapToGrid w:val="0"/>
          <w:sz w:val="24"/>
          <w:szCs w:val="20"/>
          <w:lang w:val="en-GB"/>
        </w:rPr>
        <w:t xml:space="preserve"> </w:t>
      </w:r>
      <w:bookmarkEnd w:id="29"/>
    </w:p>
    <w:p w14:paraId="0CD787A3" w14:textId="34486716" w:rsidR="00C46043" w:rsidRPr="00C46043" w:rsidRDefault="00C46043" w:rsidP="00C46043">
      <w:pPr>
        <w:spacing w:before="240"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Questions may be sent by e-mail no later than 21 days before the deadline for the submission of full applications to the addresses listed below, indicating clearly the reference of the call for proposals:</w:t>
      </w:r>
    </w:p>
    <w:p w14:paraId="437B2D1D" w14:textId="0BCD3B1D" w:rsidR="00C46043" w:rsidRPr="00C46043" w:rsidRDefault="00C46043" w:rsidP="00C46043">
      <w:pPr>
        <w:spacing w:after="200" w:line="240" w:lineRule="auto"/>
        <w:ind w:left="709"/>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E-mail address: </w:t>
      </w:r>
      <w:hyperlink r:id="rId19" w:history="1">
        <w:r w:rsidRPr="008744B7">
          <w:rPr>
            <w:rFonts w:ascii="Times New Roman" w:eastAsia="Calibri" w:hAnsi="Times New Roman" w:cs="Times New Roman"/>
            <w:b/>
            <w:snapToGrid w:val="0"/>
            <w:color w:val="0000FF"/>
            <w:u w:val="single"/>
            <w:lang w:val="en-GB"/>
          </w:rPr>
          <w:t>nao@finance.go.ug</w:t>
        </w:r>
      </w:hyperlink>
      <w:r w:rsidRPr="00C46043">
        <w:rPr>
          <w:rFonts w:ascii="Times New Roman" w:eastAsia="Calibri" w:hAnsi="Times New Roman" w:cs="Times New Roman"/>
          <w:snapToGrid w:val="0"/>
          <w:lang w:val="en-GB"/>
        </w:rPr>
        <w:t xml:space="preserve"> with cop</w:t>
      </w:r>
      <w:r>
        <w:rPr>
          <w:rFonts w:ascii="Times New Roman" w:eastAsia="Calibri" w:hAnsi="Times New Roman" w:cs="Times New Roman"/>
          <w:snapToGrid w:val="0"/>
          <w:lang w:val="en-GB"/>
        </w:rPr>
        <w:t>y</w:t>
      </w:r>
      <w:r w:rsidRPr="00C46043">
        <w:rPr>
          <w:rFonts w:ascii="Times New Roman" w:eastAsia="Calibri" w:hAnsi="Times New Roman" w:cs="Times New Roman"/>
          <w:snapToGrid w:val="0"/>
          <w:lang w:val="en-GB"/>
        </w:rPr>
        <w:t xml:space="preserve"> to </w:t>
      </w:r>
      <w:r w:rsidR="00746D3E">
        <w:rPr>
          <w:rFonts w:ascii="Times New Roman" w:eastAsia="Calibri" w:hAnsi="Times New Roman" w:cs="Times New Roman"/>
          <w:b/>
          <w:snapToGrid w:val="0"/>
          <w:lang w:val="en-GB"/>
        </w:rPr>
        <w:t>Ruth.Kato</w:t>
      </w:r>
      <w:r w:rsidRPr="008744B7">
        <w:rPr>
          <w:rFonts w:ascii="Times New Roman" w:eastAsia="Calibri" w:hAnsi="Times New Roman" w:cs="Times New Roman"/>
          <w:b/>
          <w:snapToGrid w:val="0"/>
          <w:lang w:val="en-GB"/>
        </w:rPr>
        <w:t>@finance.go.ug</w:t>
      </w:r>
    </w:p>
    <w:p w14:paraId="677E9483" w14:textId="1EE7DC50" w:rsidR="00C46043" w:rsidRPr="00C46043" w:rsidRDefault="00C46043" w:rsidP="00C46043">
      <w:pPr>
        <w:spacing w:after="200" w:line="240" w:lineRule="auto"/>
        <w:ind w:left="709"/>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Fax</w:t>
      </w:r>
      <w:r w:rsidRPr="00971B95">
        <w:rPr>
          <w:rFonts w:ascii="Times New Roman" w:eastAsia="Calibri" w:hAnsi="Times New Roman" w:cs="Times New Roman"/>
          <w:snapToGrid w:val="0"/>
          <w:lang w:val="en-GB"/>
        </w:rPr>
        <w:t xml:space="preserve">: </w:t>
      </w:r>
      <w:r w:rsidR="00A00D6E" w:rsidRPr="00971B95">
        <w:rPr>
          <w:rFonts w:ascii="Times New Roman" w:eastAsia="Calibri" w:hAnsi="Times New Roman" w:cs="Times New Roman"/>
          <w:snapToGrid w:val="0"/>
          <w:lang w:val="en-GB"/>
        </w:rPr>
        <w:t>+256 414 230 163</w:t>
      </w:r>
    </w:p>
    <w:p w14:paraId="7E1463C4"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The contracting authority has no obligation to provide clarifications to questions received after this date.</w:t>
      </w:r>
    </w:p>
    <w:p w14:paraId="6F4451E8"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Replies will be given no later than 11 days before the deadline for the submission of full applications. </w:t>
      </w:r>
    </w:p>
    <w:p w14:paraId="2B072D4A" w14:textId="77777777"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To ensure equal treatment of applicants, the contracting authority cannot give a prior opinion on the eligibility of lead applicants, co-applicants, affiliated entity(ies), or an action.</w:t>
      </w:r>
    </w:p>
    <w:p w14:paraId="4D613B09" w14:textId="48CC038C" w:rsidR="00C46043" w:rsidRPr="00C46043" w:rsidRDefault="00C46043" w:rsidP="00C46043">
      <w:pPr>
        <w:spacing w:after="200" w:line="240" w:lineRule="auto"/>
        <w:jc w:val="both"/>
        <w:rPr>
          <w:rFonts w:ascii="Times New Roman" w:eastAsia="Calibri" w:hAnsi="Times New Roman" w:cs="Times New Roman"/>
          <w:snapToGrid w:val="0"/>
          <w:lang w:val="en-GB"/>
        </w:rPr>
      </w:pPr>
      <w:r w:rsidRPr="00C46043">
        <w:rPr>
          <w:rFonts w:ascii="Times New Roman" w:eastAsia="Calibri" w:hAnsi="Times New Roman" w:cs="Times New Roman"/>
          <w:snapToGrid w:val="0"/>
          <w:lang w:val="en-GB"/>
        </w:rPr>
        <w:t xml:space="preserve">No individual replies will be given to questions. All questions and answers as well as other important notices to applicants during the course of the evaluation procedure, will be published on the website of DG International Cooperation and Development: </w:t>
      </w:r>
      <w:hyperlink r:id="rId20" w:history="1">
        <w:r w:rsidRPr="00612A33">
          <w:rPr>
            <w:rFonts w:ascii="Times New Roman" w:hAnsi="Times New Roman"/>
            <w:b/>
            <w:u w:val="single"/>
            <w:lang w:val="en-GB"/>
          </w:rPr>
          <w:t>https://webgate.ec.europa.eu/europeaid/online-services/index.cfm?do=publi.welcome</w:t>
        </w:r>
      </w:hyperlink>
      <w:r w:rsidRPr="00C46043">
        <w:rPr>
          <w:rFonts w:ascii="Times New Roman" w:eastAsia="Calibri" w:hAnsi="Times New Roman" w:cs="Times New Roman"/>
          <w:snapToGrid w:val="0"/>
          <w:lang w:val="en-GB"/>
        </w:rPr>
        <w:t xml:space="preserve"> and </w:t>
      </w:r>
      <w:hyperlink r:id="rId21" w:history="1">
        <w:r w:rsidR="00A00D6E" w:rsidRPr="009B16FA">
          <w:rPr>
            <w:rStyle w:val="Hyperlink"/>
            <w:rFonts w:ascii="Times New Roman" w:eastAsia="Calibri" w:hAnsi="Times New Roman" w:cs="Times New Roman"/>
            <w:snapToGrid w:val="0"/>
            <w:lang w:val="en-GB"/>
          </w:rPr>
          <w:t>www.finance.go.ug</w:t>
        </w:r>
      </w:hyperlink>
      <w:r w:rsidR="00A00D6E">
        <w:rPr>
          <w:rFonts w:ascii="Times New Roman" w:eastAsia="Calibri" w:hAnsi="Times New Roman" w:cs="Times New Roman"/>
          <w:snapToGrid w:val="0"/>
          <w:lang w:val="en-GB"/>
        </w:rPr>
        <w:t xml:space="preserve"> </w:t>
      </w:r>
      <w:r w:rsidRPr="00C46043">
        <w:rPr>
          <w:rFonts w:ascii="Times New Roman" w:eastAsia="Calibri" w:hAnsi="Times New Roman" w:cs="Times New Roman"/>
          <w:snapToGrid w:val="0"/>
          <w:lang w:val="en-GB"/>
        </w:rPr>
        <w:t xml:space="preserve"> (Contracting authority website), as the need arises. It is therefore advisable to consult the abovementioned website regularly in order to be informed of the questions and answers published.</w:t>
      </w:r>
    </w:p>
    <w:p w14:paraId="6A05F9F9" w14:textId="77777777" w:rsidR="007A7F05" w:rsidRPr="007A7F05" w:rsidRDefault="007A7F05" w:rsidP="007A7F05">
      <w:pPr>
        <w:spacing w:after="0" w:line="240" w:lineRule="auto"/>
        <w:jc w:val="both"/>
        <w:rPr>
          <w:rFonts w:ascii="Times New Roman" w:eastAsia="Calibri" w:hAnsi="Times New Roman" w:cs="Times New Roman"/>
          <w:b/>
          <w:snapToGrid w:val="0"/>
          <w:sz w:val="24"/>
          <w:szCs w:val="24"/>
          <w:lang w:val="en-GB"/>
        </w:rPr>
      </w:pPr>
      <w:r w:rsidRPr="007A7F05">
        <w:rPr>
          <w:rFonts w:ascii="Times New Roman" w:eastAsia="Calibri" w:hAnsi="Times New Roman" w:cs="Times New Roman"/>
          <w:b/>
          <w:snapToGrid w:val="0"/>
          <w:sz w:val="24"/>
          <w:szCs w:val="24"/>
          <w:lang w:val="en-GB"/>
        </w:rPr>
        <w:t>2.3.</w:t>
      </w:r>
      <w:r w:rsidRPr="007A7F05">
        <w:rPr>
          <w:rFonts w:ascii="Times New Roman" w:eastAsia="Calibri" w:hAnsi="Times New Roman" w:cs="Times New Roman"/>
          <w:b/>
          <w:snapToGrid w:val="0"/>
          <w:sz w:val="24"/>
          <w:szCs w:val="24"/>
          <w:lang w:val="en-GB"/>
        </w:rPr>
        <w:tab/>
        <w:t>EVALUATION AND SELECTION OF APPLICATIONS</w:t>
      </w:r>
    </w:p>
    <w:p w14:paraId="0253C43D" w14:textId="77777777" w:rsidR="007A7F05" w:rsidRPr="007A7F05" w:rsidRDefault="007A7F05" w:rsidP="007A7F05">
      <w:pPr>
        <w:spacing w:after="0" w:line="240" w:lineRule="auto"/>
        <w:jc w:val="both"/>
        <w:rPr>
          <w:rFonts w:ascii="Times New Roman" w:eastAsia="Calibri" w:hAnsi="Times New Roman" w:cs="Times New Roman"/>
          <w:snapToGrid w:val="0"/>
          <w:lang w:val="en-GB"/>
        </w:rPr>
      </w:pPr>
      <w:r w:rsidRPr="007A7F05">
        <w:rPr>
          <w:rFonts w:ascii="Times New Roman" w:eastAsia="Calibri" w:hAnsi="Times New Roman" w:cs="Times New Roman"/>
          <w:snapToGrid w:val="0"/>
          <w:lang w:val="en-GB"/>
        </w:rPr>
        <w:t>Applications will be examined and evaluated by the contracting authority with the possible assistance of external assessors. All applications will be assessed according to the following steps and criteria.</w:t>
      </w:r>
    </w:p>
    <w:p w14:paraId="226228F5" w14:textId="77777777" w:rsidR="007A7F05" w:rsidRDefault="007A7F05" w:rsidP="007A7F05">
      <w:pPr>
        <w:spacing w:after="0" w:line="240" w:lineRule="auto"/>
        <w:jc w:val="both"/>
        <w:rPr>
          <w:rFonts w:ascii="Times New Roman" w:eastAsia="Calibri" w:hAnsi="Times New Roman" w:cs="Times New Roman"/>
          <w:snapToGrid w:val="0"/>
          <w:lang w:val="en-GB"/>
        </w:rPr>
      </w:pPr>
    </w:p>
    <w:p w14:paraId="2622A93B" w14:textId="629C1886" w:rsidR="00C46043" w:rsidRPr="007A7F05" w:rsidRDefault="007A7F05" w:rsidP="007A7F05">
      <w:pPr>
        <w:spacing w:after="0" w:line="240" w:lineRule="auto"/>
        <w:jc w:val="both"/>
        <w:rPr>
          <w:rFonts w:ascii="Times New Roman" w:eastAsia="Calibri" w:hAnsi="Times New Roman" w:cs="Times New Roman"/>
          <w:snapToGrid w:val="0"/>
          <w:lang w:val="en-GB"/>
        </w:rPr>
      </w:pPr>
      <w:r w:rsidRPr="007A7F05">
        <w:rPr>
          <w:rFonts w:ascii="Times New Roman" w:eastAsia="Calibri" w:hAnsi="Times New Roman" w:cs="Times New Roman"/>
          <w:snapToGrid w:val="0"/>
          <w:lang w:val="en-GB"/>
        </w:rPr>
        <w:t>If the examination of the application reveals that the proposed action does not meet the eligibility criteria stated in Section 2.1, the application will be rejected on this sole basis.</w:t>
      </w:r>
    </w:p>
    <w:p w14:paraId="1903D79D" w14:textId="5D3B320F"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 </w:t>
      </w:r>
    </w:p>
    <w:p w14:paraId="43736D0A" w14:textId="17F03AE4" w:rsidR="00C46043" w:rsidRPr="00C46043" w:rsidRDefault="00C46043" w:rsidP="00C46043">
      <w:pPr>
        <w:tabs>
          <w:tab w:val="left" w:pos="426"/>
          <w:tab w:val="left" w:pos="1418"/>
        </w:tabs>
        <w:spacing w:after="200" w:line="240" w:lineRule="auto"/>
        <w:rPr>
          <w:rFonts w:ascii="Times New Roman" w:eastAsia="Times New Roman" w:hAnsi="Times New Roman" w:cs="Times New Roman"/>
          <w:b/>
          <w:snapToGrid w:val="0"/>
          <w:sz w:val="24"/>
          <w:szCs w:val="24"/>
          <w:lang w:val="en-GB"/>
        </w:rPr>
      </w:pPr>
      <w:r w:rsidRPr="00C46043">
        <w:rPr>
          <w:rFonts w:ascii="Times New Roman" w:eastAsia="Times New Roman" w:hAnsi="Times New Roman" w:cs="Times New Roman"/>
          <w:b/>
          <w:snapToGrid w:val="0"/>
          <w:sz w:val="24"/>
          <w:szCs w:val="24"/>
          <w:lang w:val="en-GB"/>
        </w:rPr>
        <w:t>STEP 1:</w:t>
      </w:r>
      <w:r w:rsidRPr="00C46043">
        <w:rPr>
          <w:rFonts w:ascii="Times New Roman" w:eastAsia="Times New Roman" w:hAnsi="Times New Roman" w:cs="Times New Roman"/>
          <w:b/>
          <w:snapToGrid w:val="0"/>
          <w:sz w:val="24"/>
          <w:szCs w:val="24"/>
          <w:lang w:val="en-GB"/>
        </w:rPr>
        <w:tab/>
        <w:t>OPENING &amp; ADMINISTRATIVE CHECKS AND CONCEPT NOTE EVALUATION</w:t>
      </w:r>
    </w:p>
    <w:p w14:paraId="3E2AEBA7"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During the opening and administrative check the following will be assessed:</w:t>
      </w:r>
    </w:p>
    <w:p w14:paraId="0F9F4967" w14:textId="77777777" w:rsidR="00C46043" w:rsidRPr="00C46043" w:rsidRDefault="00C46043" w:rsidP="00C46043">
      <w:pPr>
        <w:numPr>
          <w:ilvl w:val="2"/>
          <w:numId w:val="25"/>
        </w:numPr>
        <w:spacing w:before="120" w:after="120" w:line="240" w:lineRule="auto"/>
        <w:ind w:left="709"/>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If the deadline has been met. Otherwise, the application will be automatically rejected.</w:t>
      </w:r>
    </w:p>
    <w:p w14:paraId="6CCF9ED3" w14:textId="77777777" w:rsidR="00C46043" w:rsidRPr="00C46043" w:rsidRDefault="00C46043" w:rsidP="00C46043">
      <w:pPr>
        <w:numPr>
          <w:ilvl w:val="0"/>
          <w:numId w:val="25"/>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If the </w:t>
      </w:r>
      <w:r w:rsidRPr="00612A33">
        <w:rPr>
          <w:rFonts w:ascii="Times New Roman" w:hAnsi="Times New Roman"/>
          <w:lang w:val="en-GB"/>
        </w:rPr>
        <w:t>concept note</w:t>
      </w:r>
      <w:r w:rsidRPr="00C46043">
        <w:rPr>
          <w:rFonts w:ascii="Times New Roman" w:eastAsia="Times New Roman" w:hAnsi="Times New Roman" w:cs="Times New Roman"/>
          <w:snapToGrid w:val="0"/>
          <w:szCs w:val="20"/>
          <w:lang w:val="en-GB"/>
        </w:rPr>
        <w:t xml:space="preserve"> satisfies all the criteria specified in the checklist in </w:t>
      </w:r>
      <w:r w:rsidRPr="00612A33">
        <w:rPr>
          <w:rFonts w:ascii="Times New Roman" w:hAnsi="Times New Roman"/>
          <w:lang w:val="en-GB"/>
        </w:rPr>
        <w:t>Section 2 of Part A</w:t>
      </w:r>
      <w:r w:rsidRPr="00C46043">
        <w:rPr>
          <w:rFonts w:ascii="Times New Roman" w:eastAsia="Times New Roman" w:hAnsi="Times New Roman" w:cs="Times New Roman"/>
          <w:snapToGrid w:val="0"/>
          <w:szCs w:val="20"/>
          <w:lang w:val="en-GB"/>
        </w:rPr>
        <w:t xml:space="preserve"> of the grant application form. This includes also an assessment of the eligibility of the action. If any of the requested information is missing or is incorrect, the application may be rejected on that </w:t>
      </w:r>
      <w:r w:rsidRPr="00C46043">
        <w:rPr>
          <w:rFonts w:ascii="Times New Roman" w:eastAsia="Times New Roman" w:hAnsi="Times New Roman" w:cs="Times New Roman"/>
          <w:b/>
          <w:snapToGrid w:val="0"/>
          <w:szCs w:val="20"/>
          <w:u w:val="single"/>
          <w:lang w:val="en-GB"/>
        </w:rPr>
        <w:t>sole</w:t>
      </w:r>
      <w:r w:rsidRPr="00C46043">
        <w:rPr>
          <w:rFonts w:ascii="Times New Roman" w:eastAsia="Times New Roman" w:hAnsi="Times New Roman" w:cs="Times New Roman"/>
          <w:snapToGrid w:val="0"/>
          <w:szCs w:val="20"/>
          <w:lang w:val="en-GB"/>
        </w:rPr>
        <w:t xml:space="preserve"> basis and the application will not be evaluated further.</w:t>
      </w:r>
    </w:p>
    <w:p w14:paraId="740CFD82"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concept notes that pass this check will be evaluated on the relevance and design of the proposed action.</w:t>
      </w:r>
    </w:p>
    <w:p w14:paraId="316663F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14:paraId="4016627C"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bookmarkStart w:id="30" w:name="_Toc159211906"/>
      <w:bookmarkStart w:id="31" w:name="_Toc159212662"/>
      <w:bookmarkStart w:id="32" w:name="_Toc159212881"/>
      <w:bookmarkStart w:id="33" w:name="_Toc159213197"/>
      <w:r w:rsidRPr="00C46043">
        <w:rPr>
          <w:rFonts w:ascii="Times New Roman" w:eastAsia="Times New Roman" w:hAnsi="Times New Roman" w:cs="Times New Roman"/>
          <w:snapToGrid w:val="0"/>
          <w:szCs w:val="20"/>
          <w:lang w:val="en-GB"/>
        </w:rPr>
        <w:t xml:space="preserve">The </w:t>
      </w:r>
      <w:r w:rsidRPr="00C46043">
        <w:rPr>
          <w:rFonts w:ascii="Times New Roman" w:eastAsia="Times New Roman" w:hAnsi="Times New Roman" w:cs="Times New Roman"/>
          <w:snapToGrid w:val="0"/>
          <w:szCs w:val="20"/>
          <w:u w:val="single"/>
          <w:lang w:val="en-GB"/>
        </w:rPr>
        <w:t>evaluation criteria</w:t>
      </w:r>
      <w:r w:rsidRPr="00C46043">
        <w:rPr>
          <w:rFonts w:ascii="Times New Roman" w:eastAsia="Times New Roman" w:hAnsi="Times New Roman" w:cs="Times New Roman"/>
          <w:snapToGrid w:val="0"/>
          <w:szCs w:val="20"/>
          <w:lang w:val="en-GB"/>
        </w:rPr>
        <w:t xml:space="preserve"> are divided into headings and subheadings. Each subheading will be given a score between 1 and 5 as follows: 1 = very poor; 2 = poor; 3 = adequate; 4 = good; 5 = very good.</w:t>
      </w:r>
    </w:p>
    <w:bookmarkEnd w:id="30"/>
    <w:bookmarkEnd w:id="31"/>
    <w:bookmarkEnd w:id="32"/>
    <w:bookmarkEnd w:id="33"/>
    <w:tbl>
      <w:tblPr>
        <w:tblW w:w="9997" w:type="dxa"/>
        <w:tblLayout w:type="fixed"/>
        <w:tblLook w:val="01E0" w:firstRow="1" w:lastRow="1" w:firstColumn="1" w:lastColumn="1" w:noHBand="0" w:noVBand="0"/>
      </w:tblPr>
      <w:tblGrid>
        <w:gridCol w:w="8208"/>
        <w:gridCol w:w="1260"/>
        <w:gridCol w:w="529"/>
      </w:tblGrid>
      <w:tr w:rsidR="00C46043" w:rsidRPr="00C46043" w14:paraId="179BD27E" w14:textId="77777777" w:rsidTr="00C46043">
        <w:tc>
          <w:tcPr>
            <w:tcW w:w="8208" w:type="dxa"/>
            <w:tcBorders>
              <w:bottom w:val="single" w:sz="4" w:space="0" w:color="auto"/>
            </w:tcBorders>
          </w:tcPr>
          <w:p w14:paraId="35CD01C5" w14:textId="77777777" w:rsidR="00C46043" w:rsidRPr="00C46043" w:rsidRDefault="00C46043" w:rsidP="00C46043">
            <w:pPr>
              <w:spacing w:before="120" w:after="200" w:line="240" w:lineRule="auto"/>
              <w:jc w:val="both"/>
              <w:rPr>
                <w:rFonts w:ascii="Times New Roman" w:eastAsia="Times New Roman" w:hAnsi="Times New Roman" w:cs="Times New Roman"/>
                <w:b/>
                <w:snapToGrid w:val="0"/>
                <w:lang w:val="en-GB"/>
              </w:rPr>
            </w:pPr>
          </w:p>
        </w:tc>
        <w:tc>
          <w:tcPr>
            <w:tcW w:w="1789" w:type="dxa"/>
            <w:gridSpan w:val="2"/>
            <w:tcBorders>
              <w:bottom w:val="single" w:sz="4" w:space="0" w:color="auto"/>
            </w:tcBorders>
          </w:tcPr>
          <w:p w14:paraId="14C9AA6D"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Scores*</w:t>
            </w:r>
          </w:p>
        </w:tc>
      </w:tr>
      <w:tr w:rsidR="00C46043" w:rsidRPr="00C46043" w14:paraId="594D07D0" w14:textId="77777777" w:rsidTr="00C46043">
        <w:tc>
          <w:tcPr>
            <w:tcW w:w="8208" w:type="dxa"/>
            <w:tcBorders>
              <w:top w:val="single" w:sz="4" w:space="0" w:color="auto"/>
              <w:left w:val="single" w:sz="4" w:space="0" w:color="auto"/>
              <w:bottom w:val="single" w:sz="4" w:space="0" w:color="auto"/>
            </w:tcBorders>
          </w:tcPr>
          <w:p w14:paraId="4FE6FCC5" w14:textId="77777777" w:rsidR="00C46043" w:rsidRPr="00C46043" w:rsidRDefault="00C46043" w:rsidP="00C46043">
            <w:pPr>
              <w:spacing w:before="120" w:after="200" w:line="240" w:lineRule="auto"/>
              <w:jc w:val="both"/>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 Relevance of the action</w:t>
            </w:r>
          </w:p>
        </w:tc>
        <w:tc>
          <w:tcPr>
            <w:tcW w:w="1260" w:type="dxa"/>
            <w:tcBorders>
              <w:top w:val="single" w:sz="4" w:space="0" w:color="auto"/>
              <w:bottom w:val="single" w:sz="4" w:space="0" w:color="auto"/>
            </w:tcBorders>
          </w:tcPr>
          <w:p w14:paraId="6B7BF8F7"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Sub-score</w:t>
            </w:r>
          </w:p>
        </w:tc>
        <w:tc>
          <w:tcPr>
            <w:tcW w:w="529" w:type="dxa"/>
            <w:tcBorders>
              <w:top w:val="single" w:sz="4" w:space="0" w:color="auto"/>
              <w:bottom w:val="single" w:sz="4" w:space="0" w:color="auto"/>
              <w:right w:val="single" w:sz="4" w:space="0" w:color="auto"/>
            </w:tcBorders>
          </w:tcPr>
          <w:p w14:paraId="0E0B0F0C"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20</w:t>
            </w:r>
          </w:p>
        </w:tc>
      </w:tr>
      <w:tr w:rsidR="00C46043" w:rsidRPr="00C46043" w14:paraId="1389189A"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7B31A933" w14:textId="77777777" w:rsidR="00C46043" w:rsidRPr="00C46043" w:rsidRDefault="00C46043" w:rsidP="00C46043">
            <w:pPr>
              <w:spacing w:before="120" w:after="200" w:line="240" w:lineRule="auto"/>
              <w:ind w:left="340" w:hanging="34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1.1</w:t>
            </w:r>
            <w:r w:rsidRPr="00C46043">
              <w:rPr>
                <w:rFonts w:ascii="Times New Roman" w:eastAsia="Times New Roman" w:hAnsi="Times New Roman" w:cs="Times New Roman"/>
                <w:snapToGrid w:val="0"/>
                <w:lang w:val="en-GB"/>
              </w:rPr>
              <w:tab/>
              <w:t>How relevant is the proposal to the objectives and priorities of the call for proposals</w:t>
            </w:r>
            <w:r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lang w:val="en-GB"/>
              </w:rPr>
              <w:t>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right w:val="single" w:sz="4" w:space="0" w:color="auto"/>
            </w:tcBorders>
          </w:tcPr>
          <w:p w14:paraId="3B35064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top w:val="single" w:sz="4" w:space="0" w:color="auto"/>
              <w:left w:val="single" w:sz="4" w:space="0" w:color="auto"/>
              <w:right w:val="single" w:sz="4" w:space="0" w:color="auto"/>
            </w:tcBorders>
            <w:shd w:val="clear" w:color="auto" w:fill="auto"/>
          </w:tcPr>
          <w:p w14:paraId="7C3EE2A0"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48BBA74F"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0D8184D2"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1.2</w:t>
            </w:r>
            <w:r w:rsidRPr="00C46043">
              <w:rPr>
                <w:rFonts w:ascii="Times New Roman" w:eastAsia="Times New Roman" w:hAnsi="Times New Roman" w:cs="Times New Roman"/>
                <w:snapToGrid w:val="0"/>
                <w:lang w:val="en-GB"/>
              </w:rPr>
              <w:tab/>
              <w:t>How relevant is the proposal to the particular needs and constraints</w:t>
            </w:r>
            <w:r w:rsidRPr="00C46043">
              <w:rPr>
                <w:rFonts w:ascii="Times New Roman" w:eastAsia="Times New Roman" w:hAnsi="Times New Roman" w:cs="Times New Roman"/>
                <w:b/>
                <w:snapToGrid w:val="0"/>
                <w:lang w:val="en-GB"/>
              </w:rPr>
              <w:t xml:space="preserve"> </w:t>
            </w:r>
            <w:r w:rsidRPr="00C46043">
              <w:rPr>
                <w:rFonts w:ascii="Times New Roman" w:eastAsia="Times New Roman" w:hAnsi="Times New Roman" w:cs="Times New Roman"/>
                <w:snapToGrid w:val="0"/>
                <w:lang w:val="en-GB"/>
              </w:rPr>
              <w:t>of the target country(ies), region(s) and/or relevant sectors (including synergy with other development initiatives and avoidance of duplication)?</w:t>
            </w:r>
          </w:p>
        </w:tc>
        <w:tc>
          <w:tcPr>
            <w:tcW w:w="1260" w:type="dxa"/>
            <w:tcBorders>
              <w:left w:val="single" w:sz="4" w:space="0" w:color="auto"/>
              <w:right w:val="single" w:sz="4" w:space="0" w:color="auto"/>
            </w:tcBorders>
          </w:tcPr>
          <w:p w14:paraId="3CD11A98"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right w:val="single" w:sz="4" w:space="0" w:color="auto"/>
            </w:tcBorders>
            <w:shd w:val="clear" w:color="auto" w:fill="auto"/>
          </w:tcPr>
          <w:p w14:paraId="3CF61CC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0A4A97BB" w14:textId="77777777" w:rsidTr="00C46043">
        <w:trPr>
          <w:trHeight w:val="990"/>
        </w:trPr>
        <w:tc>
          <w:tcPr>
            <w:tcW w:w="8208" w:type="dxa"/>
            <w:tcBorders>
              <w:left w:val="single" w:sz="4" w:space="0" w:color="auto"/>
              <w:right w:val="single" w:sz="4" w:space="0" w:color="auto"/>
            </w:tcBorders>
          </w:tcPr>
          <w:p w14:paraId="620E5C70" w14:textId="4E04F05A"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1.3</w:t>
            </w:r>
            <w:r w:rsidRPr="00C46043">
              <w:rPr>
                <w:rFonts w:ascii="Times New Roman" w:eastAsia="Times New Roman" w:hAnsi="Times New Roman" w:cs="Times New Roman"/>
                <w:snapToGrid w:val="0"/>
                <w:lang w:val="en-GB"/>
              </w:rPr>
              <w:tab/>
              <w:t xml:space="preserve">How clearly defined and strategically chosen are those involved (final beneficiaries, target groups)? Have their needs </w:t>
            </w:r>
            <w:r w:rsidR="007A7F05" w:rsidRPr="007A7F05">
              <w:rPr>
                <w:rFonts w:ascii="Times New Roman" w:eastAsia="Times New Roman" w:hAnsi="Times New Roman" w:cs="Times New Roman"/>
                <w:snapToGrid w:val="0"/>
                <w:lang w:val="en-GB"/>
              </w:rPr>
              <w:t xml:space="preserve">(as rights holders and/or duty bearers) </w:t>
            </w:r>
            <w:r w:rsidRPr="00C46043">
              <w:rPr>
                <w:rFonts w:ascii="Times New Roman" w:eastAsia="Times New Roman" w:hAnsi="Times New Roman" w:cs="Times New Roman"/>
                <w:snapToGrid w:val="0"/>
                <w:lang w:val="en-GB"/>
              </w:rPr>
              <w:t>and constraints been clearly defined and does the proposal address them appropriately?</w:t>
            </w:r>
          </w:p>
        </w:tc>
        <w:tc>
          <w:tcPr>
            <w:tcW w:w="1260" w:type="dxa"/>
            <w:tcBorders>
              <w:top w:val="single" w:sz="4" w:space="0" w:color="auto"/>
              <w:left w:val="single" w:sz="4" w:space="0" w:color="auto"/>
              <w:right w:val="single" w:sz="4" w:space="0" w:color="auto"/>
            </w:tcBorders>
          </w:tcPr>
          <w:p w14:paraId="5BFD0D40" w14:textId="77777777" w:rsidR="00C46043" w:rsidRPr="00C46043" w:rsidDel="002D2C92"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right w:val="single" w:sz="4" w:space="0" w:color="auto"/>
            </w:tcBorders>
            <w:shd w:val="clear" w:color="auto" w:fill="auto"/>
          </w:tcPr>
          <w:p w14:paraId="15F244EB"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371960CE"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6AABA8CA" w14:textId="3FC01183" w:rsidR="00C46043" w:rsidRPr="00C46043" w:rsidRDefault="00C46043" w:rsidP="007A7F05">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1.4</w:t>
            </w:r>
            <w:r w:rsidRPr="00C46043">
              <w:rPr>
                <w:rFonts w:ascii="Times New Roman" w:eastAsia="Times New Roman" w:hAnsi="Times New Roman" w:cs="Times New Roman"/>
                <w:snapToGrid w:val="0"/>
                <w:lang w:val="en-GB"/>
              </w:rPr>
              <w:tab/>
              <w:t>Does the proposal contain particular added-value elements (e.g. innovation, best practices)?</w:t>
            </w:r>
            <w:r w:rsidR="007A7F05">
              <w:rPr>
                <w:rFonts w:ascii="Times New Roman" w:eastAsia="Times New Roman" w:hAnsi="Times New Roman" w:cs="Times New Roman"/>
                <w:snapToGrid w:val="0"/>
                <w:lang w:val="en-GB"/>
              </w:rPr>
              <w:t xml:space="preserve"> </w:t>
            </w:r>
            <w:r w:rsidRPr="00612A33">
              <w:rPr>
                <w:rFonts w:ascii="Times New Roman" w:hAnsi="Times New Roman"/>
                <w:lang w:val="en-GB"/>
              </w:rPr>
              <w:t>and the other additional elements indicated under 1.2. o</w:t>
            </w:r>
            <w:r w:rsidR="007A7F05">
              <w:rPr>
                <w:rFonts w:ascii="Times New Roman" w:hAnsi="Times New Roman"/>
                <w:lang w:val="en-GB"/>
              </w:rPr>
              <w:t>f the guidelines for applicants</w:t>
            </w:r>
          </w:p>
        </w:tc>
        <w:tc>
          <w:tcPr>
            <w:tcW w:w="1260" w:type="dxa"/>
            <w:tcBorders>
              <w:top w:val="single" w:sz="4" w:space="0" w:color="auto"/>
              <w:left w:val="single" w:sz="4" w:space="0" w:color="auto"/>
              <w:right w:val="single" w:sz="4" w:space="0" w:color="auto"/>
            </w:tcBorders>
          </w:tcPr>
          <w:p w14:paraId="56772EA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right w:val="single" w:sz="4" w:space="0" w:color="auto"/>
            </w:tcBorders>
            <w:shd w:val="clear" w:color="auto" w:fill="auto"/>
          </w:tcPr>
          <w:p w14:paraId="35451A9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52F77C1A"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63A38BC9" w14:textId="77777777" w:rsidR="00C46043" w:rsidRPr="00C46043" w:rsidRDefault="00C46043" w:rsidP="00C46043">
            <w:pPr>
              <w:spacing w:before="120" w:after="200" w:line="240" w:lineRule="auto"/>
              <w:jc w:val="both"/>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2. Design of the action</w:t>
            </w:r>
          </w:p>
        </w:tc>
        <w:tc>
          <w:tcPr>
            <w:tcW w:w="1260" w:type="dxa"/>
            <w:tcBorders>
              <w:bottom w:val="single" w:sz="4" w:space="0" w:color="auto"/>
            </w:tcBorders>
          </w:tcPr>
          <w:p w14:paraId="14368CC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Sub-score</w:t>
            </w:r>
          </w:p>
        </w:tc>
        <w:tc>
          <w:tcPr>
            <w:tcW w:w="529" w:type="dxa"/>
            <w:tcBorders>
              <w:bottom w:val="single" w:sz="4" w:space="0" w:color="auto"/>
            </w:tcBorders>
          </w:tcPr>
          <w:p w14:paraId="0BC30084"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30</w:t>
            </w:r>
          </w:p>
        </w:tc>
      </w:tr>
      <w:tr w:rsidR="00C46043" w:rsidRPr="00C46043" w14:paraId="497A5C00"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7B60DB77" w14:textId="77777777" w:rsidR="00C46043" w:rsidRPr="00C46043" w:rsidRDefault="00C46043" w:rsidP="00C46043">
            <w:pPr>
              <w:spacing w:before="120" w:after="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2.1</w:t>
            </w:r>
            <w:r w:rsidRPr="00C46043">
              <w:rPr>
                <w:rFonts w:ascii="Times New Roman" w:eastAsia="Times New Roman" w:hAnsi="Times New Roman" w:cs="Times New Roman"/>
                <w:snapToGrid w:val="0"/>
                <w:lang w:val="en-GB"/>
              </w:rPr>
              <w:tab/>
              <w:t xml:space="preserve">How coherent is the overall design of the action? </w:t>
            </w:r>
          </w:p>
          <w:p w14:paraId="4DD06542" w14:textId="77777777" w:rsidR="00C46043" w:rsidRPr="00C46043" w:rsidRDefault="00C46043" w:rsidP="00C46043">
            <w:pPr>
              <w:spacing w:before="120" w:after="200" w:line="240" w:lineRule="auto"/>
              <w:ind w:left="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4EC96693"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5x2**</w:t>
            </w:r>
          </w:p>
        </w:tc>
        <w:tc>
          <w:tcPr>
            <w:tcW w:w="529" w:type="dxa"/>
            <w:vMerge w:val="restart"/>
            <w:tcBorders>
              <w:top w:val="single" w:sz="4" w:space="0" w:color="auto"/>
              <w:left w:val="single" w:sz="4" w:space="0" w:color="auto"/>
              <w:right w:val="single" w:sz="4" w:space="0" w:color="auto"/>
            </w:tcBorders>
            <w:shd w:val="clear" w:color="auto" w:fill="auto"/>
          </w:tcPr>
          <w:p w14:paraId="1F70E7D3"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4335F99C"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76283760"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2.2</w:t>
            </w:r>
            <w:r w:rsidRPr="00C46043">
              <w:rPr>
                <w:rFonts w:ascii="Times New Roman" w:eastAsia="Times New Roman" w:hAnsi="Times New Roman" w:cs="Times New Roman"/>
                <w:snapToGrid w:val="0"/>
                <w:lang w:val="en-GB"/>
              </w:rPr>
              <w:tab/>
              <w:t>Does the design reflect a robust analysis of the problems involved, and the capacities of the relevant stakeholders?</w:t>
            </w:r>
          </w:p>
        </w:tc>
        <w:tc>
          <w:tcPr>
            <w:tcW w:w="1260" w:type="dxa"/>
            <w:tcBorders>
              <w:top w:val="single" w:sz="4" w:space="0" w:color="auto"/>
              <w:left w:val="single" w:sz="4" w:space="0" w:color="auto"/>
              <w:right w:val="single" w:sz="4" w:space="0" w:color="auto"/>
            </w:tcBorders>
          </w:tcPr>
          <w:p w14:paraId="7FE153BC"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vMerge/>
            <w:tcBorders>
              <w:left w:val="single" w:sz="4" w:space="0" w:color="auto"/>
              <w:right w:val="single" w:sz="4" w:space="0" w:color="auto"/>
            </w:tcBorders>
            <w:shd w:val="clear" w:color="auto" w:fill="auto"/>
          </w:tcPr>
          <w:p w14:paraId="025648D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49F1F998"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08B5BFC7"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szCs w:val="20"/>
                <w:lang w:val="en-GB"/>
              </w:rPr>
              <w:t>2.3</w:t>
            </w:r>
            <w:r w:rsidRPr="00C46043">
              <w:rPr>
                <w:rFonts w:ascii="Times New Roman" w:eastAsia="Times New Roman" w:hAnsi="Times New Roman" w:cs="Times New Roman"/>
                <w:snapToGrid w:val="0"/>
                <w:szCs w:val="20"/>
                <w:lang w:val="en-GB"/>
              </w:rPr>
              <w:tab/>
              <w:t>Does the design take into account external factors (risks and assumptions)?</w:t>
            </w:r>
          </w:p>
        </w:tc>
        <w:tc>
          <w:tcPr>
            <w:tcW w:w="1260" w:type="dxa"/>
            <w:tcBorders>
              <w:top w:val="single" w:sz="4" w:space="0" w:color="auto"/>
              <w:left w:val="single" w:sz="4" w:space="0" w:color="auto"/>
              <w:right w:val="single" w:sz="4" w:space="0" w:color="auto"/>
            </w:tcBorders>
          </w:tcPr>
          <w:p w14:paraId="3F8AE13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right w:val="single" w:sz="4" w:space="0" w:color="auto"/>
            </w:tcBorders>
            <w:shd w:val="clear" w:color="auto" w:fill="auto"/>
          </w:tcPr>
          <w:p w14:paraId="4DEE4C4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18AD03E3"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63010AF7"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szCs w:val="20"/>
                <w:lang w:val="en-GB"/>
              </w:rPr>
              <w:t>2.4</w:t>
            </w:r>
            <w:r w:rsidRPr="00C46043">
              <w:rPr>
                <w:rFonts w:ascii="Times New Roman" w:eastAsia="Times New Roman" w:hAnsi="Times New Roman" w:cs="Times New Roman"/>
                <w:snapToGrid w:val="0"/>
                <w:szCs w:val="20"/>
                <w:lang w:val="en-GB"/>
              </w:rPr>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3A0EA243"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right w:val="single" w:sz="4" w:space="0" w:color="auto"/>
            </w:tcBorders>
            <w:shd w:val="clear" w:color="auto" w:fill="auto"/>
          </w:tcPr>
          <w:p w14:paraId="5E73B9D5"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5845A504" w14:textId="77777777" w:rsidTr="00C46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407AD755"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szCs w:val="20"/>
                <w:lang w:val="en-GB"/>
              </w:rPr>
              <w:t>2.5</w:t>
            </w:r>
            <w:r w:rsidRPr="00C46043">
              <w:rPr>
                <w:rFonts w:ascii="Times New Roman" w:eastAsia="Times New Roman" w:hAnsi="Times New Roman" w:cs="Times New Roman"/>
                <w:snapToGrid w:val="0"/>
                <w:szCs w:val="20"/>
                <w:lang w:val="en-GB"/>
              </w:rPr>
              <w:tab/>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bottom w:val="single" w:sz="4" w:space="0" w:color="auto"/>
              <w:right w:val="single" w:sz="4" w:space="0" w:color="auto"/>
            </w:tcBorders>
          </w:tcPr>
          <w:p w14:paraId="43A3B6B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c>
          <w:tcPr>
            <w:tcW w:w="529" w:type="dxa"/>
            <w:tcBorders>
              <w:left w:val="single" w:sz="4" w:space="0" w:color="auto"/>
              <w:bottom w:val="single" w:sz="4" w:space="0" w:color="auto"/>
              <w:right w:val="single" w:sz="4" w:space="0" w:color="auto"/>
            </w:tcBorders>
            <w:shd w:val="clear" w:color="auto" w:fill="auto"/>
          </w:tcPr>
          <w:p w14:paraId="7AA648D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u w:val="single"/>
                <w:lang w:val="en-GB"/>
              </w:rPr>
            </w:pPr>
          </w:p>
        </w:tc>
      </w:tr>
      <w:tr w:rsidR="00C46043" w:rsidRPr="00C46043" w14:paraId="283E1F16" w14:textId="77777777" w:rsidTr="00C46043">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02D871C9" w14:textId="77777777" w:rsidR="00C46043" w:rsidRPr="00C46043" w:rsidRDefault="00C46043" w:rsidP="00C46043">
            <w:pPr>
              <w:spacing w:before="120" w:after="200" w:line="240" w:lineRule="auto"/>
              <w:jc w:val="right"/>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TOTAL SCORE</w:t>
            </w:r>
          </w:p>
        </w:tc>
        <w:tc>
          <w:tcPr>
            <w:tcW w:w="529" w:type="dxa"/>
            <w:tcBorders>
              <w:top w:val="single" w:sz="4" w:space="0" w:color="auto"/>
              <w:left w:val="single" w:sz="4" w:space="0" w:color="auto"/>
              <w:bottom w:val="single" w:sz="4" w:space="0" w:color="auto"/>
              <w:right w:val="single" w:sz="4" w:space="0" w:color="auto"/>
            </w:tcBorders>
          </w:tcPr>
          <w:p w14:paraId="4491CBA4"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50</w:t>
            </w:r>
          </w:p>
        </w:tc>
      </w:tr>
    </w:tbl>
    <w:p w14:paraId="723B449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highlight w:val="yellow"/>
          <w:lang w:val="en-GB"/>
        </w:rPr>
      </w:pPr>
    </w:p>
    <w:p w14:paraId="66C243A4" w14:textId="5099E9A0"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7A7F05">
        <w:rPr>
          <w:rFonts w:ascii="Times New Roman" w:eastAsia="Times New Roman" w:hAnsi="Times New Roman" w:cs="Times New Roman"/>
          <w:snapToGrid w:val="0"/>
          <w:szCs w:val="20"/>
          <w:lang w:val="en-GB"/>
        </w:rPr>
        <w:t>* Note: A score of 5 (very good) will only be allocated if the proposal specifically addresses more than the required minimum number of priorities as indicated in Section 1.2 (objectives of the programme) of these guidelines</w:t>
      </w:r>
      <w:r w:rsidR="007A7F05">
        <w:rPr>
          <w:rFonts w:ascii="Times New Roman" w:eastAsia="Times New Roman" w:hAnsi="Times New Roman" w:cs="Times New Roman"/>
          <w:snapToGrid w:val="0"/>
          <w:szCs w:val="20"/>
          <w:lang w:val="en-GB"/>
        </w:rPr>
        <w:t>.</w:t>
      </w:r>
    </w:p>
    <w:p w14:paraId="45A9EA08"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**this score is multiplied by 2 because of its importance</w:t>
      </w:r>
    </w:p>
    <w:p w14:paraId="22840DA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Once all concept notes have been assessed, a list will be drawn up with the proposed actions ranked according to their total score. </w:t>
      </w:r>
    </w:p>
    <w:p w14:paraId="3F0B6900"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 xml:space="preserve">Firstly, only the concept notes with a score of at least 30 will be considered for pre-selection. </w:t>
      </w:r>
    </w:p>
    <w:p w14:paraId="33C7EF7B" w14:textId="18E0ADCC"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Secondly, the number of concept notes will be reduced, taking account of the ranking, to the number of concept notes whose total aggregate amount of requested contributions is equal 200% of the available budget for this call for proposals. The amount of requested contributions of each concept note will be based on the indicative financial envelopes for each lot, where relevant.</w:t>
      </w:r>
    </w:p>
    <w:p w14:paraId="15070829" w14:textId="77777777" w:rsidR="001D35D6" w:rsidRDefault="00C46043" w:rsidP="00C46043">
      <w:pPr>
        <w:spacing w:after="200" w:line="240" w:lineRule="auto"/>
        <w:jc w:val="both"/>
        <w:rPr>
          <w:rFonts w:ascii="Times New Roman" w:hAnsi="Times New Roman"/>
          <w:lang w:val="en-GB"/>
        </w:rPr>
      </w:pPr>
      <w:r w:rsidRPr="00C46043">
        <w:rPr>
          <w:rFonts w:ascii="Times New Roman" w:eastAsia="Times New Roman" w:hAnsi="Times New Roman" w:cs="Times New Roman"/>
          <w:snapToGrid w:val="0"/>
          <w:szCs w:val="20"/>
          <w:lang w:val="en-GB"/>
        </w:rPr>
        <w:t xml:space="preserve">After the evaluation of concept notes, the contracting authority will send letters to all lead applicants, indicating whether their application was submitted by the deadline, informing them of the reference number they have been allocated, whether the concept note was evaluated and the results of that evaluation: </w:t>
      </w:r>
      <w:r w:rsidRPr="00612A33">
        <w:rPr>
          <w:rFonts w:ascii="Times New Roman" w:hAnsi="Times New Roman"/>
          <w:lang w:val="en-GB"/>
        </w:rPr>
        <w:t xml:space="preserve">The pre-selected lead applicants will subsequently be invited to submit full applications. </w:t>
      </w:r>
    </w:p>
    <w:p w14:paraId="5DE6BE82" w14:textId="77777777" w:rsidR="001D35D6" w:rsidRDefault="001D35D6" w:rsidP="00C46043">
      <w:pPr>
        <w:spacing w:after="200" w:line="240" w:lineRule="auto"/>
        <w:jc w:val="both"/>
        <w:rPr>
          <w:rFonts w:ascii="Times New Roman" w:hAnsi="Times New Roman"/>
          <w:lang w:val="en-GB"/>
        </w:rPr>
      </w:pPr>
    </w:p>
    <w:p w14:paraId="183B0A4B" w14:textId="217D45AD" w:rsidR="00C46043" w:rsidRPr="00C46043" w:rsidRDefault="00C46043" w:rsidP="00C46043">
      <w:pPr>
        <w:spacing w:after="200" w:line="240" w:lineRule="auto"/>
        <w:jc w:val="both"/>
        <w:rPr>
          <w:rFonts w:ascii="Times New Roman" w:eastAsia="Times New Roman" w:hAnsi="Times New Roman" w:cs="Times New Roman"/>
          <w:b/>
          <w:snapToGrid w:val="0"/>
          <w:sz w:val="24"/>
          <w:szCs w:val="24"/>
          <w:lang w:val="en-GB"/>
        </w:rPr>
      </w:pPr>
      <w:r w:rsidRPr="00C46043">
        <w:rPr>
          <w:rFonts w:ascii="Times New Roman" w:eastAsia="Times New Roman" w:hAnsi="Times New Roman" w:cs="Times New Roman"/>
          <w:b/>
          <w:snapToGrid w:val="0"/>
          <w:sz w:val="24"/>
          <w:szCs w:val="24"/>
          <w:lang w:val="en-GB"/>
        </w:rPr>
        <w:t xml:space="preserve">STEP 2: OPENING &amp; ADMINISTRATIVE CHECKS AND EVALUATION OF THE FULL APPLICATION </w:t>
      </w:r>
    </w:p>
    <w:p w14:paraId="2C069319"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4"/>
          <w:lang w:val="en-GB"/>
        </w:rPr>
        <w:t xml:space="preserve">Firstly, </w:t>
      </w:r>
      <w:r w:rsidRPr="00C46043">
        <w:rPr>
          <w:rFonts w:ascii="Times New Roman" w:eastAsia="Times New Roman" w:hAnsi="Times New Roman" w:cs="Times New Roman"/>
          <w:snapToGrid w:val="0"/>
          <w:szCs w:val="20"/>
          <w:lang w:val="en-GB"/>
        </w:rPr>
        <w:t>the following will be assessed:</w:t>
      </w:r>
    </w:p>
    <w:p w14:paraId="1345F43C" w14:textId="77777777" w:rsidR="00C46043" w:rsidRPr="00612A33" w:rsidRDefault="00C46043" w:rsidP="00C46043">
      <w:pPr>
        <w:numPr>
          <w:ilvl w:val="0"/>
          <w:numId w:val="26"/>
        </w:numPr>
        <w:spacing w:after="200" w:line="240" w:lineRule="auto"/>
        <w:jc w:val="both"/>
        <w:rPr>
          <w:rFonts w:ascii="Times New Roman" w:hAnsi="Times New Roman"/>
          <w:lang w:val="en-GB"/>
        </w:rPr>
      </w:pPr>
      <w:r w:rsidRPr="00612A33">
        <w:rPr>
          <w:rFonts w:ascii="Times New Roman" w:hAnsi="Times New Roman"/>
          <w:lang w:val="en-GB"/>
        </w:rPr>
        <w:t>If the submission deadline has been met. Otherwise, the application will automatically be rejected.</w:t>
      </w:r>
    </w:p>
    <w:p w14:paraId="7DB76694" w14:textId="77777777" w:rsidR="00C46043" w:rsidRPr="00C46043" w:rsidRDefault="00C46043" w:rsidP="00C46043">
      <w:pPr>
        <w:numPr>
          <w:ilvl w:val="0"/>
          <w:numId w:val="26"/>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If the full application satisfies all the criteria specified in the checklist (Section 7 of Part B of the grant application form). This includes also an assessment of the eligibility of the action.  If any of the requested information is missing or is incorrect, the application may be rejected on that </w:t>
      </w:r>
      <w:r w:rsidRPr="00C46043">
        <w:rPr>
          <w:rFonts w:ascii="Times New Roman" w:eastAsia="Times New Roman" w:hAnsi="Times New Roman" w:cs="Times New Roman"/>
          <w:b/>
          <w:snapToGrid w:val="0"/>
          <w:szCs w:val="20"/>
          <w:u w:val="single"/>
          <w:lang w:val="en-GB"/>
        </w:rPr>
        <w:t>sole</w:t>
      </w:r>
      <w:r w:rsidRPr="00C46043">
        <w:rPr>
          <w:rFonts w:ascii="Times New Roman" w:eastAsia="Times New Roman" w:hAnsi="Times New Roman" w:cs="Times New Roman"/>
          <w:snapToGrid w:val="0"/>
          <w:szCs w:val="20"/>
          <w:lang w:val="en-GB"/>
        </w:rPr>
        <w:t xml:space="preserve"> basis and the application will not be evaluated further.</w:t>
      </w:r>
    </w:p>
    <w:p w14:paraId="7FE73239"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full applications that pass this check will be further evaluated on their quality, including the proposed budget and capacity of the applicants and affiliated entity(ies). They will be evaluated using the evaluation criteria in the evaluation grid below. There are two types of evaluation criteria: selection and award criteria.</w:t>
      </w:r>
    </w:p>
    <w:p w14:paraId="637EBBA7"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u w:val="single"/>
          <w:lang w:val="en-GB"/>
        </w:rPr>
        <w:t>The selection criteria</w:t>
      </w:r>
      <w:r w:rsidRPr="00C46043">
        <w:rPr>
          <w:rFonts w:ascii="Times New Roman" w:eastAsia="Times New Roman" w:hAnsi="Times New Roman" w:cs="Times New Roman"/>
          <w:snapToGrid w:val="0"/>
          <w:szCs w:val="20"/>
          <w:lang w:val="en-GB"/>
        </w:rPr>
        <w:t xml:space="preserve"> help to evaluate the applicant(s)'s and affiliated entity(ies)'s operational capacity and the lead applicant's financial capacity and are used to verify that they:</w:t>
      </w:r>
    </w:p>
    <w:p w14:paraId="0FF1D4C1" w14:textId="77777777" w:rsidR="00C46043" w:rsidRPr="00C46043" w:rsidRDefault="00C46043" w:rsidP="00C46043">
      <w:pPr>
        <w:numPr>
          <w:ilvl w:val="0"/>
          <w:numId w:val="27"/>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have stable and sufficient sources of finance to maintain their activity throughout the proposed action and, where appropriate, to participate in its funding (this only applies to lead applicants);</w:t>
      </w:r>
    </w:p>
    <w:p w14:paraId="4B7BB6D8" w14:textId="77777777" w:rsidR="00C46043" w:rsidRPr="00C46043" w:rsidRDefault="00C46043" w:rsidP="00C46043">
      <w:pPr>
        <w:numPr>
          <w:ilvl w:val="0"/>
          <w:numId w:val="27"/>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have the management capacity, professional competencies and qualifications required to successfully complete the proposed action. This applies to applicants and any affiliated entity(ies).</w:t>
      </w:r>
    </w:p>
    <w:p w14:paraId="6422684A"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b/>
          <w:snapToGrid w:val="0"/>
          <w:szCs w:val="20"/>
          <w:u w:val="single"/>
          <w:lang w:val="en-GB"/>
        </w:rPr>
        <w:t>The award criteria</w:t>
      </w:r>
      <w:r w:rsidRPr="00C46043">
        <w:rPr>
          <w:rFonts w:ascii="Times New Roman" w:eastAsia="Times New Roman" w:hAnsi="Times New Roman" w:cs="Times New Roman"/>
          <w:snapToGrid w:val="0"/>
          <w:szCs w:val="20"/>
          <w:lang w:val="en-GB"/>
        </w:rPr>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14:paraId="1707C756" w14:textId="77777777" w:rsidR="00C46043" w:rsidRPr="00C46043" w:rsidRDefault="00C46043" w:rsidP="00C46043">
      <w:pPr>
        <w:spacing w:after="200" w:line="240" w:lineRule="auto"/>
        <w:jc w:val="both"/>
        <w:rPr>
          <w:rFonts w:ascii="Times New Roman" w:eastAsia="Times New Roman" w:hAnsi="Times New Roman" w:cs="Times New Roman"/>
          <w:i/>
          <w:snapToGrid w:val="0"/>
          <w:szCs w:val="20"/>
          <w:lang w:val="en-GB"/>
        </w:rPr>
      </w:pPr>
      <w:r w:rsidRPr="00C46043">
        <w:rPr>
          <w:rFonts w:ascii="Times New Roman" w:eastAsia="Times New Roman" w:hAnsi="Times New Roman" w:cs="Times New Roman"/>
          <w:i/>
          <w:snapToGrid w:val="0"/>
          <w:szCs w:val="20"/>
          <w:lang w:val="en-GB"/>
        </w:rPr>
        <w:t>Scoring:</w:t>
      </w:r>
    </w:p>
    <w:p w14:paraId="2076E9AA" w14:textId="77777777" w:rsidR="00C46043" w:rsidRPr="00C46043" w:rsidRDefault="00C46043" w:rsidP="00C46043">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snapToGrid w:val="0"/>
          <w:szCs w:val="20"/>
          <w:lang w:val="en-GB"/>
        </w:rPr>
        <w:t>The evaluation grid is divided into Sections and subsections. Each subsection will be given a score between 1 and 5 as follows: 1 = very poor; 2 = poor; 3 = adequate; 4 = good; 5 = very good</w:t>
      </w:r>
    </w:p>
    <w:p w14:paraId="0CEED3CF" w14:textId="77777777" w:rsidR="00C46043" w:rsidRPr="00C46043" w:rsidRDefault="00C46043" w:rsidP="00C46043">
      <w:pPr>
        <w:spacing w:after="200" w:line="240" w:lineRule="auto"/>
        <w:jc w:val="both"/>
        <w:rPr>
          <w:rFonts w:ascii="Times New Roman" w:eastAsia="Times New Roman" w:hAnsi="Times New Roman" w:cs="Times New Roman"/>
          <w:b/>
          <w:snapToGrid w:val="0"/>
          <w:szCs w:val="20"/>
          <w:lang w:val="en-GB"/>
        </w:rPr>
      </w:pPr>
      <w:r w:rsidRPr="00C46043">
        <w:rPr>
          <w:rFonts w:ascii="Times New Roman" w:eastAsia="Times New Roman" w:hAnsi="Times New Roman" w:cs="Times New Roman"/>
          <w:b/>
          <w:snapToGrid w:val="0"/>
          <w:szCs w:val="20"/>
          <w:lang w:val="en-GB"/>
        </w:rPr>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C46043" w:rsidRPr="00C46043" w14:paraId="07CCCB09" w14:textId="77777777" w:rsidTr="00C46043">
        <w:tc>
          <w:tcPr>
            <w:tcW w:w="8472" w:type="dxa"/>
            <w:vAlign w:val="center"/>
          </w:tcPr>
          <w:p w14:paraId="414076C1" w14:textId="77777777" w:rsidR="00C46043" w:rsidRPr="00C46043" w:rsidRDefault="00C46043" w:rsidP="00C46043">
            <w:pPr>
              <w:spacing w:before="120" w:after="200" w:line="240" w:lineRule="auto"/>
              <w:jc w:val="both"/>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Section</w:t>
            </w:r>
          </w:p>
        </w:tc>
        <w:tc>
          <w:tcPr>
            <w:tcW w:w="1275" w:type="dxa"/>
            <w:vAlign w:val="center"/>
          </w:tcPr>
          <w:p w14:paraId="611899AF"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Maximum Score</w:t>
            </w:r>
          </w:p>
        </w:tc>
      </w:tr>
      <w:tr w:rsidR="00C46043" w:rsidRPr="00C46043" w14:paraId="1BD6135A" w14:textId="77777777" w:rsidTr="00C46043">
        <w:tc>
          <w:tcPr>
            <w:tcW w:w="8472" w:type="dxa"/>
            <w:shd w:val="pct10" w:color="auto" w:fill="FFFFFF"/>
            <w:vAlign w:val="center"/>
          </w:tcPr>
          <w:p w14:paraId="5695C06E"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b/>
                <w:snapToGrid w:val="0"/>
                <w:lang w:val="en-GB"/>
              </w:rPr>
              <w:t>1. Financial and operational capacity</w:t>
            </w:r>
          </w:p>
        </w:tc>
        <w:tc>
          <w:tcPr>
            <w:tcW w:w="1275" w:type="dxa"/>
            <w:shd w:val="pct10" w:color="auto" w:fill="FFFFFF"/>
            <w:vAlign w:val="center"/>
          </w:tcPr>
          <w:p w14:paraId="4A042396"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20</w:t>
            </w:r>
          </w:p>
        </w:tc>
      </w:tr>
      <w:tr w:rsidR="00C46043" w:rsidRPr="00C46043" w14:paraId="4E2A61F5" w14:textId="77777777" w:rsidTr="00C46043">
        <w:tc>
          <w:tcPr>
            <w:tcW w:w="8472" w:type="dxa"/>
          </w:tcPr>
          <w:p w14:paraId="7EB11FB6"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1.1</w:t>
            </w:r>
            <w:r w:rsidRPr="00C46043">
              <w:rPr>
                <w:rFonts w:ascii="Times New Roman" w:eastAsia="Times New Roman" w:hAnsi="Times New Roman" w:cs="Times New Roman"/>
                <w:snapToGrid w:val="0"/>
                <w:lang w:val="en-GB"/>
              </w:rPr>
              <w:tab/>
              <w:t>Do the applicants and, if applicable, their affiliated entity(ies) have sufficient in-house experience of project</w:t>
            </w:r>
            <w:r w:rsidRPr="00C46043">
              <w:rPr>
                <w:rFonts w:ascii="Times New Roman" w:eastAsia="Times New Roman" w:hAnsi="Times New Roman" w:cs="Times New Roman"/>
                <w:b/>
                <w:snapToGrid w:val="0"/>
                <w:lang w:val="en-GB"/>
              </w:rPr>
              <w:t xml:space="preserve"> </w:t>
            </w:r>
            <w:r w:rsidRPr="00C46043">
              <w:rPr>
                <w:rFonts w:ascii="Times New Roman" w:eastAsia="Times New Roman" w:hAnsi="Times New Roman" w:cs="Times New Roman"/>
                <w:snapToGrid w:val="0"/>
                <w:lang w:val="en-GB"/>
              </w:rPr>
              <w:t xml:space="preserve">management? </w:t>
            </w:r>
          </w:p>
        </w:tc>
        <w:tc>
          <w:tcPr>
            <w:tcW w:w="1275" w:type="dxa"/>
          </w:tcPr>
          <w:p w14:paraId="6C1A75E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4C0AEDF7" w14:textId="77777777" w:rsidTr="00C46043">
        <w:tc>
          <w:tcPr>
            <w:tcW w:w="8472" w:type="dxa"/>
          </w:tcPr>
          <w:p w14:paraId="4AFCC6A6"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lastRenderedPageBreak/>
              <w:t>1.2</w:t>
            </w:r>
            <w:r w:rsidRPr="00C46043">
              <w:rPr>
                <w:rFonts w:ascii="Times New Roman" w:eastAsia="Times New Roman" w:hAnsi="Times New Roman" w:cs="Times New Roman"/>
                <w:snapToGrid w:val="0"/>
                <w:lang w:val="en-GB"/>
              </w:rPr>
              <w:tab/>
              <w:t>Do the applicants and, if applicable, their affiliated entity(ies) have sufficient in-house technical expertise? (especially knowledge of the issues to be addressed)</w:t>
            </w:r>
          </w:p>
        </w:tc>
        <w:tc>
          <w:tcPr>
            <w:tcW w:w="1275" w:type="dxa"/>
          </w:tcPr>
          <w:p w14:paraId="5E5DB58E"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0B080EF5" w14:textId="77777777" w:rsidTr="00C46043">
        <w:tc>
          <w:tcPr>
            <w:tcW w:w="8472" w:type="dxa"/>
            <w:tcBorders>
              <w:bottom w:val="nil"/>
            </w:tcBorders>
          </w:tcPr>
          <w:p w14:paraId="5A57ED5A" w14:textId="77777777" w:rsidR="00C46043" w:rsidRPr="00C46043" w:rsidRDefault="00C46043" w:rsidP="00C46043">
            <w:pPr>
              <w:spacing w:before="120" w:after="200" w:line="240" w:lineRule="auto"/>
              <w:ind w:left="425" w:hanging="425"/>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1.3</w:t>
            </w:r>
            <w:r w:rsidRPr="00C46043">
              <w:rPr>
                <w:rFonts w:ascii="Times New Roman" w:eastAsia="Times New Roman" w:hAnsi="Times New Roman" w:cs="Times New Roman"/>
                <w:snapToGrid w:val="0"/>
                <w:lang w:val="en-GB"/>
              </w:rPr>
              <w:tab/>
              <w:t>Do the applicants and, if applicable, their affiliated entity(ies) have sufficient in-house management capacity? (Including staff, equipment and ability to handle the budget for the action)?</w:t>
            </w:r>
          </w:p>
        </w:tc>
        <w:tc>
          <w:tcPr>
            <w:tcW w:w="1275" w:type="dxa"/>
            <w:tcBorders>
              <w:bottom w:val="nil"/>
            </w:tcBorders>
          </w:tcPr>
          <w:p w14:paraId="7A39809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79F84CAC" w14:textId="77777777" w:rsidTr="00C46043">
        <w:tc>
          <w:tcPr>
            <w:tcW w:w="8472" w:type="dxa"/>
            <w:tcBorders>
              <w:bottom w:val="single" w:sz="4" w:space="0" w:color="auto"/>
            </w:tcBorders>
          </w:tcPr>
          <w:p w14:paraId="4F329383"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1.4</w:t>
            </w:r>
            <w:r w:rsidRPr="00C46043">
              <w:rPr>
                <w:rFonts w:ascii="Times New Roman" w:eastAsia="Times New Roman" w:hAnsi="Times New Roman" w:cs="Times New Roman"/>
                <w:snapToGrid w:val="0"/>
                <w:lang w:val="en-GB"/>
              </w:rPr>
              <w:tab/>
              <w:t>Does the lead applicant have stable and sufficient sources of finance?</w:t>
            </w:r>
          </w:p>
        </w:tc>
        <w:tc>
          <w:tcPr>
            <w:tcW w:w="1275" w:type="dxa"/>
            <w:tcBorders>
              <w:bottom w:val="single" w:sz="4" w:space="0" w:color="auto"/>
            </w:tcBorders>
          </w:tcPr>
          <w:p w14:paraId="6251DF81"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29879D1D" w14:textId="77777777" w:rsidTr="00C46043">
        <w:tc>
          <w:tcPr>
            <w:tcW w:w="8472" w:type="dxa"/>
            <w:tcBorders>
              <w:bottom w:val="single" w:sz="4" w:space="0" w:color="auto"/>
            </w:tcBorders>
            <w:shd w:val="pct10" w:color="auto" w:fill="FFFFFF"/>
          </w:tcPr>
          <w:p w14:paraId="45A26981"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b/>
                <w:snapToGrid w:val="0"/>
                <w:lang w:val="en-GB"/>
              </w:rPr>
              <w:t>2. Relevance</w:t>
            </w:r>
          </w:p>
        </w:tc>
        <w:tc>
          <w:tcPr>
            <w:tcW w:w="1275" w:type="dxa"/>
            <w:tcBorders>
              <w:bottom w:val="single" w:sz="4" w:space="0" w:color="auto"/>
            </w:tcBorders>
            <w:shd w:val="pct10" w:color="auto" w:fill="FFFFFF"/>
            <w:vAlign w:val="center"/>
          </w:tcPr>
          <w:p w14:paraId="02B65FD8"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20</w:t>
            </w:r>
          </w:p>
        </w:tc>
      </w:tr>
      <w:tr w:rsidR="00C46043" w:rsidRPr="00C46043" w14:paraId="1896D2BA" w14:textId="77777777" w:rsidTr="00C46043">
        <w:tc>
          <w:tcPr>
            <w:tcW w:w="8472" w:type="dxa"/>
            <w:shd w:val="clear" w:color="auto" w:fill="FFFFFF"/>
          </w:tcPr>
          <w:p w14:paraId="52A32B7E" w14:textId="77777777" w:rsidR="00C46043" w:rsidRPr="00C46043" w:rsidRDefault="00C46043" w:rsidP="00C46043">
            <w:pPr>
              <w:spacing w:before="120" w:after="200" w:line="240" w:lineRule="auto"/>
              <w:jc w:val="both"/>
              <w:rPr>
                <w:rFonts w:ascii="Times New Roman" w:eastAsia="Times New Roman" w:hAnsi="Times New Roman" w:cs="Times New Roman"/>
                <w:i/>
                <w:snapToGrid w:val="0"/>
                <w:lang w:val="en-GB"/>
              </w:rPr>
            </w:pPr>
            <w:r w:rsidRPr="00C46043">
              <w:rPr>
                <w:rFonts w:ascii="Times New Roman" w:eastAsia="Times New Roman" w:hAnsi="Times New Roman" w:cs="Times New Roman"/>
                <w:i/>
                <w:snapToGrid w:val="0"/>
                <w:lang w:val="en-GB"/>
              </w:rPr>
              <w:t>Score transferred from the Concept Note evaluation</w:t>
            </w:r>
          </w:p>
        </w:tc>
        <w:tc>
          <w:tcPr>
            <w:tcW w:w="1275" w:type="dxa"/>
            <w:shd w:val="clear" w:color="auto" w:fill="FFFFFF"/>
            <w:vAlign w:val="center"/>
          </w:tcPr>
          <w:p w14:paraId="58C855F7"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p>
        </w:tc>
      </w:tr>
      <w:tr w:rsidR="00C46043" w:rsidRPr="00C46043" w14:paraId="77874AFE" w14:textId="77777777" w:rsidTr="00C46043">
        <w:tc>
          <w:tcPr>
            <w:tcW w:w="8472" w:type="dxa"/>
            <w:shd w:val="pct10" w:color="auto" w:fill="FFFFFF"/>
            <w:vAlign w:val="center"/>
          </w:tcPr>
          <w:p w14:paraId="6D1EF5EB"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b/>
                <w:snapToGrid w:val="0"/>
                <w:lang w:val="en-GB"/>
              </w:rPr>
              <w:t>3. Design of the action</w:t>
            </w:r>
          </w:p>
        </w:tc>
        <w:tc>
          <w:tcPr>
            <w:tcW w:w="1275" w:type="dxa"/>
            <w:shd w:val="pct10" w:color="auto" w:fill="FFFFFF"/>
            <w:vAlign w:val="center"/>
          </w:tcPr>
          <w:p w14:paraId="57CD3C18"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15</w:t>
            </w:r>
          </w:p>
        </w:tc>
      </w:tr>
      <w:tr w:rsidR="00C46043" w:rsidRPr="00C46043" w14:paraId="3C0A2E0E" w14:textId="77777777" w:rsidTr="00C46043">
        <w:tc>
          <w:tcPr>
            <w:tcW w:w="8472" w:type="dxa"/>
          </w:tcPr>
          <w:p w14:paraId="1C54F028"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3.1</w:t>
            </w:r>
            <w:r w:rsidRPr="00C46043">
              <w:rPr>
                <w:rFonts w:ascii="Times New Roman" w:eastAsia="Times New Roman" w:hAnsi="Times New Roman" w:cs="Times New Roman"/>
                <w:snapToGrid w:val="0"/>
                <w:lang w:val="en-GB"/>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018DE801"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0053BA24" w14:textId="77777777" w:rsidTr="00C46043">
        <w:tc>
          <w:tcPr>
            <w:tcW w:w="8472" w:type="dxa"/>
          </w:tcPr>
          <w:p w14:paraId="6D9591B2"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3.2</w:t>
            </w:r>
            <w:r w:rsidRPr="00C46043">
              <w:rPr>
                <w:rFonts w:ascii="Times New Roman" w:eastAsia="Times New Roman" w:hAnsi="Times New Roman" w:cs="Times New Roman"/>
                <w:snapToGrid w:val="0"/>
                <w:lang w:val="en-GB"/>
              </w:rPr>
              <w:tab/>
              <w:t>Does the proposal/Logical Framework include credible baseline, targets and sources of verification? If not, is a baseline study foreseen (and is the study budgeted appropriately in the proposal)?</w:t>
            </w:r>
          </w:p>
        </w:tc>
        <w:tc>
          <w:tcPr>
            <w:tcW w:w="1275" w:type="dxa"/>
          </w:tcPr>
          <w:p w14:paraId="1E03515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04A57578" w14:textId="77777777" w:rsidTr="00C46043">
        <w:tc>
          <w:tcPr>
            <w:tcW w:w="8472" w:type="dxa"/>
          </w:tcPr>
          <w:p w14:paraId="2718BA84"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3.3</w:t>
            </w:r>
            <w:r w:rsidRPr="00C46043">
              <w:rPr>
                <w:rFonts w:ascii="Times New Roman" w:eastAsia="Times New Roman" w:hAnsi="Times New Roman" w:cs="Times New Roman"/>
                <w:snapToGrid w:val="0"/>
                <w:lang w:val="en-GB"/>
              </w:rPr>
              <w:tab/>
              <w:t>Does the design reflect a robust analysis of the problems involved, and the capacities of the relevant stakeholders?</w:t>
            </w:r>
          </w:p>
        </w:tc>
        <w:tc>
          <w:tcPr>
            <w:tcW w:w="1275" w:type="dxa"/>
          </w:tcPr>
          <w:p w14:paraId="7AB81FB6"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5D47F478" w14:textId="77777777" w:rsidTr="00C46043">
        <w:tc>
          <w:tcPr>
            <w:tcW w:w="8472" w:type="dxa"/>
            <w:shd w:val="pct10" w:color="auto" w:fill="FFFFFF"/>
            <w:vAlign w:val="center"/>
          </w:tcPr>
          <w:p w14:paraId="5A9822BB"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b/>
                <w:snapToGrid w:val="0"/>
                <w:lang w:val="en-GB"/>
              </w:rPr>
              <w:t>4. Implementation approach</w:t>
            </w:r>
          </w:p>
        </w:tc>
        <w:tc>
          <w:tcPr>
            <w:tcW w:w="1275" w:type="dxa"/>
            <w:shd w:val="pct10" w:color="auto" w:fill="FFFFFF"/>
            <w:vAlign w:val="center"/>
          </w:tcPr>
          <w:p w14:paraId="19794B3C"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15</w:t>
            </w:r>
          </w:p>
        </w:tc>
      </w:tr>
      <w:tr w:rsidR="00C46043" w:rsidRPr="00C46043" w14:paraId="66AF2852" w14:textId="77777777" w:rsidTr="00C46043">
        <w:tc>
          <w:tcPr>
            <w:tcW w:w="8472" w:type="dxa"/>
          </w:tcPr>
          <w:p w14:paraId="2C7A77DC"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4.1</w:t>
            </w:r>
            <w:r w:rsidRPr="00C46043">
              <w:rPr>
                <w:rFonts w:ascii="Times New Roman" w:eastAsia="Times New Roman" w:hAnsi="Times New Roman" w:cs="Times New Roman"/>
                <w:snapToGrid w:val="0"/>
                <w:lang w:val="en-GB"/>
              </w:rPr>
              <w:tab/>
              <w:t>Is the action plan for implementing the action clear and feasible? Is the timeline realistic?</w:t>
            </w:r>
          </w:p>
        </w:tc>
        <w:tc>
          <w:tcPr>
            <w:tcW w:w="1275" w:type="dxa"/>
          </w:tcPr>
          <w:p w14:paraId="71550BB6"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43FA67BB" w14:textId="77777777" w:rsidTr="00C46043">
        <w:tc>
          <w:tcPr>
            <w:tcW w:w="8472" w:type="dxa"/>
          </w:tcPr>
          <w:p w14:paraId="68AABE82"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4.2</w:t>
            </w:r>
            <w:r w:rsidRPr="00C46043">
              <w:rPr>
                <w:rFonts w:ascii="Times New Roman" w:eastAsia="Times New Roman" w:hAnsi="Times New Roman" w:cs="Times New Roman"/>
                <w:snapToGrid w:val="0"/>
                <w:lang w:val="en-GB"/>
              </w:rPr>
              <w:tab/>
              <w:t>Does the proposal include an effective and efficient monitoring system? Is there an evaluation planned (previous, during or/and at the end of the implementation)?</w:t>
            </w:r>
          </w:p>
        </w:tc>
        <w:tc>
          <w:tcPr>
            <w:tcW w:w="1275" w:type="dxa"/>
          </w:tcPr>
          <w:p w14:paraId="795B7091"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54C55B5E" w14:textId="77777777" w:rsidTr="00C46043">
        <w:tc>
          <w:tcPr>
            <w:tcW w:w="8472" w:type="dxa"/>
            <w:tcBorders>
              <w:bottom w:val="nil"/>
            </w:tcBorders>
          </w:tcPr>
          <w:p w14:paraId="786A50EA" w14:textId="77777777" w:rsidR="00C46043" w:rsidRPr="00C46043" w:rsidRDefault="00C46043" w:rsidP="00C46043">
            <w:pPr>
              <w:spacing w:before="120" w:after="200" w:line="240" w:lineRule="auto"/>
              <w:ind w:left="425" w:hanging="425"/>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4.3</w:t>
            </w:r>
            <w:r w:rsidRPr="00C46043">
              <w:rPr>
                <w:rFonts w:ascii="Times New Roman" w:eastAsia="Times New Roman" w:hAnsi="Times New Roman" w:cs="Times New Roman"/>
                <w:snapToGrid w:val="0"/>
                <w:lang w:val="en-GB"/>
              </w:rPr>
              <w:tab/>
              <w:t>Is the co-applicant(s)'s and affiliated entity(ies)'s level of involvement and participation in the action satisfactory?</w:t>
            </w:r>
          </w:p>
        </w:tc>
        <w:tc>
          <w:tcPr>
            <w:tcW w:w="1275" w:type="dxa"/>
            <w:tcBorders>
              <w:bottom w:val="nil"/>
            </w:tcBorders>
          </w:tcPr>
          <w:p w14:paraId="21AF1500"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300204A4" w14:textId="77777777" w:rsidTr="00C46043">
        <w:tc>
          <w:tcPr>
            <w:tcW w:w="8472" w:type="dxa"/>
            <w:shd w:val="pct10" w:color="auto" w:fill="FFFFFF"/>
            <w:vAlign w:val="center"/>
          </w:tcPr>
          <w:p w14:paraId="324F1218"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br w:type="page"/>
            </w:r>
            <w:r w:rsidRPr="00C46043">
              <w:rPr>
                <w:rFonts w:ascii="Times New Roman" w:eastAsia="Times New Roman" w:hAnsi="Times New Roman" w:cs="Times New Roman"/>
                <w:b/>
                <w:snapToGrid w:val="0"/>
                <w:lang w:val="en-GB"/>
              </w:rPr>
              <w:t xml:space="preserve">5. Sustainability of the action </w:t>
            </w:r>
          </w:p>
        </w:tc>
        <w:tc>
          <w:tcPr>
            <w:tcW w:w="1275" w:type="dxa"/>
            <w:shd w:val="pct10" w:color="auto" w:fill="FFFFFF"/>
            <w:vAlign w:val="center"/>
          </w:tcPr>
          <w:p w14:paraId="1E76009B"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15</w:t>
            </w:r>
          </w:p>
        </w:tc>
      </w:tr>
      <w:tr w:rsidR="00C46043" w:rsidRPr="00C46043" w14:paraId="1E92765F" w14:textId="77777777" w:rsidTr="00C46043">
        <w:tc>
          <w:tcPr>
            <w:tcW w:w="8472" w:type="dxa"/>
          </w:tcPr>
          <w:p w14:paraId="5878C23F"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5.1</w:t>
            </w:r>
            <w:r w:rsidRPr="00C46043">
              <w:rPr>
                <w:rFonts w:ascii="Times New Roman" w:eastAsia="Times New Roman" w:hAnsi="Times New Roman" w:cs="Times New Roman"/>
                <w:snapToGrid w:val="0"/>
                <w:lang w:val="en-GB"/>
              </w:rPr>
              <w:tab/>
              <w:t>Is the action likely to have a tangible impact on its target groups?</w:t>
            </w:r>
          </w:p>
        </w:tc>
        <w:tc>
          <w:tcPr>
            <w:tcW w:w="1275" w:type="dxa"/>
          </w:tcPr>
          <w:p w14:paraId="2BC0CD58"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465C800F" w14:textId="77777777" w:rsidTr="00C46043">
        <w:tc>
          <w:tcPr>
            <w:tcW w:w="8472" w:type="dxa"/>
          </w:tcPr>
          <w:p w14:paraId="73D3E656"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5.2</w:t>
            </w:r>
            <w:r w:rsidRPr="00C46043">
              <w:rPr>
                <w:rFonts w:ascii="Times New Roman" w:eastAsia="Times New Roman" w:hAnsi="Times New Roman" w:cs="Times New Roman"/>
                <w:snapToGrid w:val="0"/>
                <w:lang w:val="en-GB"/>
              </w:rPr>
              <w:tab/>
              <w:t>Is the action likely to have multiplier effects, including scope for replication, extension, capitalisation on experience and knowledge sharing?</w:t>
            </w:r>
          </w:p>
        </w:tc>
        <w:tc>
          <w:tcPr>
            <w:tcW w:w="1275" w:type="dxa"/>
          </w:tcPr>
          <w:p w14:paraId="23386A8E"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w:t>
            </w:r>
          </w:p>
        </w:tc>
      </w:tr>
      <w:tr w:rsidR="00C46043" w:rsidRPr="00C46043" w14:paraId="7C9164A4" w14:textId="77777777" w:rsidTr="00C46043">
        <w:tc>
          <w:tcPr>
            <w:tcW w:w="8472" w:type="dxa"/>
          </w:tcPr>
          <w:p w14:paraId="65A99B4F"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5.3</w:t>
            </w:r>
            <w:r w:rsidRPr="00C46043">
              <w:rPr>
                <w:rFonts w:ascii="Times New Roman" w:eastAsia="Times New Roman" w:hAnsi="Times New Roman" w:cs="Times New Roman"/>
                <w:snapToGrid w:val="0"/>
                <w:lang w:val="en-GB"/>
              </w:rPr>
              <w:tab/>
              <w:t>Are the expected results of the proposed action sustainable?:</w:t>
            </w:r>
          </w:p>
          <w:p w14:paraId="36B81A10" w14:textId="77777777" w:rsidR="00C46043" w:rsidRPr="00C46043" w:rsidRDefault="00C46043" w:rsidP="00C46043">
            <w:pPr>
              <w:spacing w:before="120" w:after="200" w:line="240" w:lineRule="auto"/>
              <w:ind w:left="510" w:hanging="17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 Financially </w:t>
            </w:r>
            <w:r w:rsidRPr="00C46043">
              <w:rPr>
                <w:rFonts w:ascii="Times New Roman" w:eastAsia="Times New Roman" w:hAnsi="Times New Roman" w:cs="Times New Roman"/>
                <w:i/>
                <w:snapToGrid w:val="0"/>
                <w:lang w:val="en-GB"/>
              </w:rPr>
              <w:t>(e.g. financing of follow-up activities, sources of revenue for covering all future operating and maintenance costs)</w:t>
            </w:r>
          </w:p>
          <w:p w14:paraId="4FCCB506" w14:textId="77777777" w:rsidR="00C46043" w:rsidRPr="00C46043" w:rsidRDefault="00C46043" w:rsidP="00C46043">
            <w:pPr>
              <w:spacing w:before="120" w:after="200" w:line="240" w:lineRule="auto"/>
              <w:ind w:left="510" w:hanging="17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 Institutionally </w:t>
            </w:r>
            <w:r w:rsidRPr="00C46043">
              <w:rPr>
                <w:rFonts w:ascii="Times New Roman" w:eastAsia="Times New Roman" w:hAnsi="Times New Roman" w:cs="Times New Roman"/>
                <w:i/>
                <w:snapToGrid w:val="0"/>
                <w:lang w:val="en-GB"/>
              </w:rPr>
              <w:t>(will structures allow the results of the action to be sustained at the end of the action? Will there be local ‘ownership’ of the results of the action?)</w:t>
            </w:r>
          </w:p>
          <w:p w14:paraId="7B497F84" w14:textId="77777777" w:rsidR="00C46043" w:rsidRPr="00C46043" w:rsidRDefault="00C46043" w:rsidP="00C46043">
            <w:pPr>
              <w:spacing w:before="120" w:after="200" w:line="240" w:lineRule="auto"/>
              <w:ind w:left="510" w:hanging="170"/>
              <w:jc w:val="both"/>
              <w:rPr>
                <w:rFonts w:ascii="Times New Roman" w:eastAsia="Times New Roman" w:hAnsi="Times New Roman" w:cs="Times New Roman"/>
                <w:iCs/>
                <w:snapToGrid w:val="0"/>
                <w:lang w:val="en-GB"/>
              </w:rPr>
            </w:pPr>
            <w:r w:rsidRPr="00C46043">
              <w:rPr>
                <w:rFonts w:ascii="Times New Roman" w:eastAsia="Times New Roman" w:hAnsi="Times New Roman" w:cs="Times New Roman"/>
                <w:snapToGrid w:val="0"/>
                <w:lang w:val="en-GB"/>
              </w:rPr>
              <w:lastRenderedPageBreak/>
              <w:t xml:space="preserve">- At policy level (where applicable) </w:t>
            </w:r>
            <w:r w:rsidRPr="00C46043">
              <w:rPr>
                <w:rFonts w:ascii="Times New Roman" w:eastAsia="Times New Roman" w:hAnsi="Times New Roman" w:cs="Times New Roman"/>
                <w:i/>
                <w:snapToGrid w:val="0"/>
                <w:lang w:val="en-GB"/>
              </w:rPr>
              <w:t>(what will be the structural impact of the action — e.g. improved legislation, codes of conduct, methods)</w:t>
            </w:r>
          </w:p>
          <w:p w14:paraId="4DADF113" w14:textId="77777777" w:rsidR="00C46043" w:rsidRPr="00C46043" w:rsidRDefault="00C46043" w:rsidP="00C46043">
            <w:pPr>
              <w:spacing w:before="120" w:after="200" w:line="240" w:lineRule="auto"/>
              <w:ind w:left="510" w:hanging="170"/>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iCs/>
                <w:snapToGrid w:val="0"/>
                <w:lang w:val="en-GB"/>
              </w:rPr>
              <w:t xml:space="preserve">- Environmentally (if applicable) </w:t>
            </w:r>
            <w:r w:rsidRPr="00C46043">
              <w:rPr>
                <w:rFonts w:ascii="Times New Roman" w:eastAsia="Times New Roman" w:hAnsi="Times New Roman" w:cs="Times New Roman"/>
                <w:i/>
                <w:snapToGrid w:val="0"/>
                <w:lang w:val="en-GB"/>
              </w:rPr>
              <w:t>(will the action have a negative/positive environmental impact?)</w:t>
            </w:r>
          </w:p>
        </w:tc>
        <w:tc>
          <w:tcPr>
            <w:tcW w:w="1275" w:type="dxa"/>
          </w:tcPr>
          <w:p w14:paraId="250644FD"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lastRenderedPageBreak/>
              <w:t>5</w:t>
            </w:r>
          </w:p>
        </w:tc>
      </w:tr>
      <w:tr w:rsidR="00C46043" w:rsidRPr="00C46043" w14:paraId="54D18E97" w14:textId="77777777" w:rsidTr="00C46043">
        <w:tc>
          <w:tcPr>
            <w:tcW w:w="8472" w:type="dxa"/>
            <w:shd w:val="pct10" w:color="auto" w:fill="FFFFFF"/>
            <w:vAlign w:val="center"/>
          </w:tcPr>
          <w:p w14:paraId="70CED366"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br w:type="page"/>
            </w:r>
            <w:r w:rsidRPr="00C46043">
              <w:rPr>
                <w:rFonts w:ascii="Times New Roman" w:eastAsia="Times New Roman" w:hAnsi="Times New Roman" w:cs="Times New Roman"/>
                <w:b/>
                <w:snapToGrid w:val="0"/>
                <w:lang w:val="en-GB"/>
              </w:rPr>
              <w:t>6. Budget and cost-effectiveness of the action</w:t>
            </w:r>
          </w:p>
        </w:tc>
        <w:tc>
          <w:tcPr>
            <w:tcW w:w="1275" w:type="dxa"/>
            <w:shd w:val="pct10" w:color="auto" w:fill="FFFFFF"/>
            <w:vAlign w:val="center"/>
          </w:tcPr>
          <w:p w14:paraId="4990D894"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15</w:t>
            </w:r>
          </w:p>
        </w:tc>
      </w:tr>
      <w:tr w:rsidR="00C46043" w:rsidRPr="00C46043" w14:paraId="2E557A2F" w14:textId="77777777" w:rsidTr="00C46043">
        <w:tc>
          <w:tcPr>
            <w:tcW w:w="8472" w:type="dxa"/>
          </w:tcPr>
          <w:p w14:paraId="0658151E"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6.1</w:t>
            </w:r>
            <w:r w:rsidRPr="00C46043">
              <w:rPr>
                <w:rFonts w:ascii="Times New Roman" w:eastAsia="Times New Roman" w:hAnsi="Times New Roman" w:cs="Times New Roman"/>
                <w:snapToGrid w:val="0"/>
                <w:lang w:val="en-GB"/>
              </w:rPr>
              <w:tab/>
              <w:t>Are the activities appropriately reflected in the budget?</w:t>
            </w:r>
          </w:p>
        </w:tc>
        <w:tc>
          <w:tcPr>
            <w:tcW w:w="1275" w:type="dxa"/>
          </w:tcPr>
          <w:p w14:paraId="7C2EE6B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5</w:t>
            </w:r>
          </w:p>
        </w:tc>
      </w:tr>
      <w:tr w:rsidR="00C46043" w:rsidRPr="00C46043" w14:paraId="23B38D47" w14:textId="77777777" w:rsidTr="00C46043">
        <w:tc>
          <w:tcPr>
            <w:tcW w:w="8472" w:type="dxa"/>
          </w:tcPr>
          <w:p w14:paraId="203D1B0B" w14:textId="77777777" w:rsidR="00C46043" w:rsidRPr="00C46043" w:rsidRDefault="00C46043" w:rsidP="00C46043">
            <w:pPr>
              <w:spacing w:before="120" w:after="200" w:line="240" w:lineRule="auto"/>
              <w:ind w:left="425" w:hanging="425"/>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6.2</w:t>
            </w:r>
            <w:r w:rsidRPr="00C46043">
              <w:rPr>
                <w:rFonts w:ascii="Times New Roman" w:eastAsia="Times New Roman" w:hAnsi="Times New Roman" w:cs="Times New Roman"/>
                <w:snapToGrid w:val="0"/>
                <w:lang w:val="en-GB"/>
              </w:rPr>
              <w:tab/>
              <w:t>Is the ratio between the estimated costs and the results satisfactory?</w:t>
            </w:r>
          </w:p>
        </w:tc>
        <w:tc>
          <w:tcPr>
            <w:tcW w:w="1275" w:type="dxa"/>
          </w:tcPr>
          <w:p w14:paraId="634330C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10</w:t>
            </w:r>
          </w:p>
        </w:tc>
      </w:tr>
      <w:tr w:rsidR="00C46043" w:rsidRPr="00C46043" w14:paraId="32CE6A71" w14:textId="77777777" w:rsidTr="00C46043">
        <w:tc>
          <w:tcPr>
            <w:tcW w:w="8472" w:type="dxa"/>
            <w:shd w:val="pct10" w:color="auto" w:fill="FFFFFF"/>
            <w:vAlign w:val="center"/>
          </w:tcPr>
          <w:p w14:paraId="3A3F92BE" w14:textId="77777777" w:rsidR="00C46043" w:rsidRPr="00C46043" w:rsidRDefault="00C46043" w:rsidP="00C46043">
            <w:pPr>
              <w:spacing w:before="120" w:after="200" w:line="240" w:lineRule="auto"/>
              <w:jc w:val="both"/>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Maximum total score</w:t>
            </w:r>
          </w:p>
        </w:tc>
        <w:tc>
          <w:tcPr>
            <w:tcW w:w="1275" w:type="dxa"/>
            <w:shd w:val="pct10" w:color="auto" w:fill="FFFFFF"/>
            <w:vAlign w:val="center"/>
          </w:tcPr>
          <w:p w14:paraId="33ED5479"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100</w:t>
            </w:r>
          </w:p>
        </w:tc>
      </w:tr>
    </w:tbl>
    <w:p w14:paraId="33D64BA4"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p>
    <w:p w14:paraId="3F209D35"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If the total score for Section 1 (financial and operational capacity) is less than 12 points, the application will be rejected. If the score for at least one of the subsections under Section 1 is 1, the application will also be rejected.</w:t>
      </w:r>
    </w:p>
    <w:p w14:paraId="613BD0C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If the lead applicant applies without co-applicants or affiliated entities the score for point 3.3 shall be 5 unless the involvement of co-applicants or affiliated entities is mandatory according to these guidelines for applicants.  </w:t>
      </w:r>
    </w:p>
    <w:p w14:paraId="4EC5F415" w14:textId="77777777" w:rsidR="00C46043" w:rsidRPr="00C46043" w:rsidRDefault="00C46043" w:rsidP="00C46043">
      <w:pPr>
        <w:spacing w:after="200" w:line="240" w:lineRule="auto"/>
        <w:jc w:val="both"/>
        <w:rPr>
          <w:rFonts w:ascii="Times New Roman" w:eastAsia="Times New Roman" w:hAnsi="Times New Roman" w:cs="Times New Roman"/>
          <w:i/>
          <w:snapToGrid w:val="0"/>
          <w:szCs w:val="20"/>
          <w:lang w:val="en-GB"/>
        </w:rPr>
      </w:pPr>
      <w:r w:rsidRPr="00C46043">
        <w:rPr>
          <w:rFonts w:ascii="Times New Roman" w:eastAsia="Times New Roman" w:hAnsi="Times New Roman" w:cs="Times New Roman"/>
          <w:i/>
          <w:snapToGrid w:val="0"/>
          <w:szCs w:val="20"/>
          <w:lang w:val="en-GB"/>
        </w:rPr>
        <w:t>Provisional selection</w:t>
      </w:r>
    </w:p>
    <w:p w14:paraId="1B319888"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58B55725" w14:textId="74E24302" w:rsidR="00C46043" w:rsidRPr="00C46043" w:rsidRDefault="00C46043" w:rsidP="001D35D6">
      <w:pPr>
        <w:tabs>
          <w:tab w:val="left" w:pos="426"/>
        </w:tabs>
        <w:spacing w:before="240" w:after="200" w:line="240" w:lineRule="auto"/>
        <w:jc w:val="both"/>
        <w:rPr>
          <w:rFonts w:ascii="Times New Roman" w:eastAsia="Times New Roman" w:hAnsi="Times New Roman" w:cs="Times New Roman"/>
          <w:b/>
          <w:snapToGrid w:val="0"/>
          <w:sz w:val="24"/>
          <w:szCs w:val="24"/>
          <w:lang w:val="en-GB"/>
        </w:rPr>
      </w:pPr>
      <w:r w:rsidRPr="00C46043">
        <w:rPr>
          <w:rFonts w:ascii="Times New Roman" w:eastAsia="Times New Roman" w:hAnsi="Times New Roman" w:cs="Times New Roman"/>
          <w:b/>
          <w:snapToGrid w:val="0"/>
          <w:sz w:val="24"/>
          <w:szCs w:val="24"/>
          <w:lang w:val="en-GB"/>
        </w:rPr>
        <w:t>STEP 3:</w:t>
      </w:r>
      <w:r w:rsidRPr="00C46043">
        <w:rPr>
          <w:rFonts w:ascii="Times New Roman" w:eastAsia="Times New Roman" w:hAnsi="Times New Roman" w:cs="Times New Roman"/>
          <w:b/>
          <w:snapToGrid w:val="0"/>
          <w:sz w:val="24"/>
          <w:szCs w:val="24"/>
          <w:lang w:val="en-GB"/>
        </w:rPr>
        <w:tab/>
        <w:t>VERIFICATION OF ELIGIBILITY OF THE APPLICANTS AND AFFILIATED ENTITY(IES)</w:t>
      </w:r>
    </w:p>
    <w:p w14:paraId="3FDD1A0E"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eligibility verification will be performed on the basis of the supporting documents requested by the contracting authority (see Section 2.4). It will by default </w:t>
      </w:r>
      <w:r w:rsidRPr="00C46043">
        <w:rPr>
          <w:rFonts w:ascii="Times New Roman" w:eastAsia="Times New Roman" w:hAnsi="Times New Roman" w:cs="Times New Roman"/>
          <w:snapToGrid w:val="0"/>
          <w:szCs w:val="20"/>
          <w:u w:val="single"/>
          <w:lang w:val="en-GB"/>
        </w:rPr>
        <w:t>only</w:t>
      </w:r>
      <w:r w:rsidRPr="00C46043">
        <w:rPr>
          <w:rFonts w:ascii="Times New Roman" w:eastAsia="Times New Roman" w:hAnsi="Times New Roman" w:cs="Times New Roman"/>
          <w:snapToGrid w:val="0"/>
          <w:szCs w:val="20"/>
          <w:lang w:val="en-GB"/>
        </w:rPr>
        <w:t xml:space="preserve"> be performed for the applications that have been provisionally selected according to their score and within the available budget for this call for proposals. </w:t>
      </w:r>
    </w:p>
    <w:p w14:paraId="203D6F58" w14:textId="77777777" w:rsidR="00C46043" w:rsidRPr="00C46043" w:rsidRDefault="00C46043" w:rsidP="00C46043">
      <w:pPr>
        <w:numPr>
          <w:ilvl w:val="0"/>
          <w:numId w:val="2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14:paraId="6FE537CA" w14:textId="77777777" w:rsidR="00C46043" w:rsidRPr="00C46043" w:rsidRDefault="00C46043" w:rsidP="00C46043">
      <w:pPr>
        <w:numPr>
          <w:ilvl w:val="0"/>
          <w:numId w:val="28"/>
        </w:num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eligibility of applicants and the affiliated entity(ies) will be verified according to the criteria set out in Sections 2.1.1, 2.1.2 and 2.1.3.</w:t>
      </w:r>
    </w:p>
    <w:p w14:paraId="479A42C2"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Any rejected application will be replaced by the next best placed application on the reserve list that falls within the available budget for this call for proposals.</w:t>
      </w:r>
      <w:bookmarkStart w:id="34" w:name="_Toc40507654"/>
    </w:p>
    <w:p w14:paraId="03FFE86B" w14:textId="4D4F127C" w:rsidR="00C46043" w:rsidRPr="00C46043" w:rsidRDefault="00C46043" w:rsidP="001D35D6">
      <w:pPr>
        <w:numPr>
          <w:ilvl w:val="1"/>
          <w:numId w:val="0"/>
        </w:numPr>
        <w:spacing w:before="240" w:after="120" w:line="240" w:lineRule="auto"/>
        <w:jc w:val="both"/>
        <w:outlineLvl w:val="0"/>
        <w:rPr>
          <w:rFonts w:ascii="Times New Roman Bold" w:eastAsia="Times New Roman" w:hAnsi="Times New Roman Bold" w:cs="Times New Roman"/>
          <w:b/>
          <w:smallCaps/>
          <w:snapToGrid w:val="0"/>
          <w:sz w:val="24"/>
          <w:szCs w:val="20"/>
          <w:lang w:val="en-GB"/>
        </w:rPr>
      </w:pPr>
      <w:bookmarkStart w:id="35" w:name="_Toc437893860"/>
      <w:r w:rsidRPr="00C46043">
        <w:rPr>
          <w:rFonts w:ascii="Times New Roman Bold" w:eastAsia="Times New Roman" w:hAnsi="Times New Roman Bold" w:cs="Times New Roman"/>
          <w:b/>
          <w:smallCaps/>
          <w:snapToGrid w:val="0"/>
          <w:sz w:val="24"/>
          <w:szCs w:val="20"/>
          <w:lang w:val="en-GB"/>
        </w:rPr>
        <w:t>Submission of supporting documents for provisionally selected applications</w:t>
      </w:r>
      <w:bookmarkEnd w:id="34"/>
      <w:bookmarkEnd w:id="35"/>
      <w:r w:rsidRPr="00C46043">
        <w:rPr>
          <w:rFonts w:ascii="Times New Roman Bold" w:eastAsia="Times New Roman" w:hAnsi="Times New Roman Bold" w:cs="Times New Roman"/>
          <w:b/>
          <w:smallCaps/>
          <w:snapToGrid w:val="0"/>
          <w:sz w:val="24"/>
          <w:szCs w:val="20"/>
          <w:lang w:val="en-GB"/>
        </w:rPr>
        <w:t xml:space="preserve"> </w:t>
      </w:r>
    </w:p>
    <w:p w14:paraId="0B83FF7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 lead applicant whose application has been provisionally selected or placed on the reserve list will be informed in writing by the contracting authority. It will be requested to supply the following documents in order to allow the contracting authority to verify the eligibility of the lead applicant, (if any) of the co-applicant(s) and (if any) of their affiliated entity(ies)</w:t>
      </w:r>
      <w:r w:rsidRPr="00C46043">
        <w:rPr>
          <w:rFonts w:ascii="Times New Roman" w:eastAsia="Times New Roman" w:hAnsi="Times New Roman" w:cs="Times New Roman"/>
          <w:snapToGrid w:val="0"/>
          <w:sz w:val="24"/>
          <w:szCs w:val="20"/>
          <w:vertAlign w:val="superscript"/>
          <w:lang w:val="en-GB"/>
        </w:rPr>
        <w:footnoteReference w:id="13"/>
      </w:r>
      <w:r w:rsidRPr="00C46043">
        <w:rPr>
          <w:rFonts w:ascii="Times New Roman" w:eastAsia="Times New Roman" w:hAnsi="Times New Roman" w:cs="Times New Roman"/>
          <w:snapToGrid w:val="0"/>
          <w:szCs w:val="20"/>
          <w:lang w:val="en-GB"/>
        </w:rPr>
        <w:t>:</w:t>
      </w:r>
    </w:p>
    <w:p w14:paraId="61ECC469" w14:textId="77777777" w:rsidR="00C46043" w:rsidRPr="00C4604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The statutes or articles of association of the lead applicant, (if any) of each co-applicant and (if any) of each affiliated entity</w:t>
      </w:r>
      <w:r w:rsidRPr="00C46043">
        <w:rPr>
          <w:rFonts w:ascii="Times New Roman" w:eastAsia="Times New Roman" w:hAnsi="Times New Roman" w:cs="Times New Roman"/>
          <w:snapToGrid w:val="0"/>
          <w:sz w:val="24"/>
          <w:szCs w:val="20"/>
          <w:vertAlign w:val="superscript"/>
          <w:lang w:val="en-GB"/>
        </w:rPr>
        <w:footnoteReference w:id="14"/>
      </w:r>
      <w:r w:rsidRPr="00C46043">
        <w:rPr>
          <w:rFonts w:ascii="Times New Roman" w:eastAsia="Times New Roman" w:hAnsi="Times New Roman" w:cs="Times New Roman"/>
          <w:snapToGrid w:val="0"/>
          <w:szCs w:val="20"/>
          <w:lang w:val="en-GB"/>
        </w:rPr>
        <w:t>. Where the contracting authority has recognised the lead applicant’s, or the co-applicant(s)’s, or their affiliated entity(ies)’s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sidRPr="00C46043">
        <w:rPr>
          <w:rFonts w:ascii="Times New Roman" w:eastAsia="Times New Roman" w:hAnsi="Times New Roman" w:cs="Times New Roman"/>
          <w:snapToGrid w:val="0"/>
          <w:sz w:val="24"/>
          <w:szCs w:val="20"/>
          <w:vertAlign w:val="superscript"/>
          <w:lang w:val="en-GB"/>
        </w:rPr>
        <w:footnoteReference w:id="15"/>
      </w:r>
      <w:r w:rsidRPr="00C46043">
        <w:rPr>
          <w:rFonts w:ascii="Times New Roman" w:eastAsia="Times New Roman" w:hAnsi="Times New Roman" w:cs="Times New Roman"/>
          <w:snapToGrid w:val="0"/>
          <w:szCs w:val="20"/>
          <w:lang w:val="en-GB"/>
        </w:rPr>
        <w:t xml:space="preserve">.  This obligation does not apply to international organisations which have signed a framework agreement with the European Commission. </w:t>
      </w:r>
      <w:r w:rsidRPr="00C46043" w:rsidDel="007C2E1E">
        <w:rPr>
          <w:rFonts w:ascii="Times New Roman" w:eastAsia="Times New Roman" w:hAnsi="Times New Roman" w:cs="Times New Roman"/>
          <w:snapToGrid w:val="0"/>
          <w:szCs w:val="20"/>
          <w:lang w:val="en-GB"/>
        </w:rPr>
        <w:t xml:space="preserve"> </w:t>
      </w:r>
    </w:p>
    <w:p w14:paraId="5337C8DC" w14:textId="77777777" w:rsidR="00C46043" w:rsidRPr="00C4604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3 financial years available. In all other cases, the applicant shall provide a self-declaration signed by its authorised representative certifying the validity of its accounts for up to the last 3 financial years available. </w:t>
      </w:r>
    </w:p>
    <w:p w14:paraId="1E217C29" w14:textId="77777777" w:rsidR="00C46043" w:rsidRPr="00C46043" w:rsidRDefault="00C46043" w:rsidP="00C46043">
      <w:pPr>
        <w:tabs>
          <w:tab w:val="left" w:pos="567"/>
          <w:tab w:val="left" w:pos="2126"/>
          <w:tab w:val="left" w:pos="2835"/>
        </w:tabs>
        <w:spacing w:before="120"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This requirement shall apply only to the first application made by a beneficiary to an authorising officer responsible in any one financial year.                                                                                    </w:t>
      </w:r>
    </w:p>
    <w:p w14:paraId="05A4FB61" w14:textId="77777777" w:rsidR="00C46043" w:rsidRPr="00C4604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The external audit report is not required from (if any) the co-applicant(s)) or affiliated entities.</w:t>
      </w:r>
    </w:p>
    <w:p w14:paraId="254C5A7C" w14:textId="17D7BE83" w:rsidR="00C46043" w:rsidRPr="00612A33" w:rsidRDefault="00C46043" w:rsidP="00C46043">
      <w:pPr>
        <w:spacing w:after="200" w:line="240" w:lineRule="auto"/>
        <w:ind w:left="567"/>
        <w:jc w:val="both"/>
        <w:rPr>
          <w:rFonts w:ascii="Times New Roman" w:hAnsi="Times New Roman"/>
          <w:lang w:val="en-GB"/>
        </w:rPr>
      </w:pPr>
      <w:r w:rsidRPr="00612A33">
        <w:rPr>
          <w:rFonts w:ascii="Times New Roman" w:hAnsi="Times New Roman"/>
          <w:lang w:val="en-GB"/>
        </w:rPr>
        <w:t>This obligation does not apply to public bodies and international organisations provided that the international organisation in question offers the guarantees provided for in the applicable Financial Regulation, as described in Ch</w:t>
      </w:r>
      <w:r w:rsidR="00713944">
        <w:rPr>
          <w:rFonts w:ascii="Times New Roman" w:hAnsi="Times New Roman"/>
          <w:lang w:val="en-GB"/>
        </w:rPr>
        <w:t>apter 6 of the practical guide.</w:t>
      </w:r>
    </w:p>
    <w:p w14:paraId="67A117B4" w14:textId="77777777" w:rsidR="00C46043" w:rsidRPr="00C4604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 copy of the lead applicant’s latest accounts (the profit and loss account and the balance sheet for the last financial year for which the accounts have been closed)</w:t>
      </w:r>
      <w:r w:rsidRPr="00C46043">
        <w:rPr>
          <w:rFonts w:ascii="Times New Roman" w:eastAsia="Times New Roman" w:hAnsi="Times New Roman" w:cs="Times New Roman"/>
          <w:snapToGrid w:val="0"/>
          <w:sz w:val="24"/>
          <w:szCs w:val="20"/>
          <w:vertAlign w:val="superscript"/>
          <w:lang w:val="en-GB"/>
        </w:rPr>
        <w:footnoteReference w:id="16"/>
      </w:r>
      <w:r w:rsidRPr="00C46043">
        <w:rPr>
          <w:rFonts w:ascii="Times New Roman" w:eastAsia="Times New Roman" w:hAnsi="Times New Roman" w:cs="Times New Roman"/>
          <w:snapToGrid w:val="0"/>
          <w:szCs w:val="20"/>
          <w:lang w:val="en-GB"/>
        </w:rPr>
        <w:t>. A copy of the latest account is neither required from (if any) the co-applicant(s) nor from (if any) affiliated entity(ies)).</w:t>
      </w:r>
    </w:p>
    <w:p w14:paraId="2A173F9D" w14:textId="77777777" w:rsidR="00C46043" w:rsidRPr="00612A3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hAnsi="Times New Roman"/>
          <w:lang w:val="en-GB"/>
        </w:rPr>
      </w:pPr>
      <w:r w:rsidRPr="00612A33">
        <w:rPr>
          <w:rFonts w:ascii="Times New Roman" w:hAnsi="Times New Roman"/>
          <w:lang w:val="en-GB"/>
        </w:rPr>
        <w:t>Legal entity sheet (see Annex D of these guidelines) duly completed and signed by each of the applicants (i.e. by the lead applicant and (if any) by each co-applicant),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58F0411A" w14:textId="6478ECC9" w:rsidR="00C46043" w:rsidRPr="00612A33" w:rsidRDefault="00C46043" w:rsidP="00C46043">
      <w:pPr>
        <w:numPr>
          <w:ilvl w:val="6"/>
          <w:numId w:val="29"/>
        </w:numPr>
        <w:tabs>
          <w:tab w:val="left" w:pos="567"/>
          <w:tab w:val="left" w:pos="2126"/>
          <w:tab w:val="left" w:pos="2835"/>
        </w:tabs>
        <w:spacing w:before="120" w:after="200" w:line="240" w:lineRule="auto"/>
        <w:ind w:left="567"/>
        <w:jc w:val="both"/>
        <w:rPr>
          <w:rFonts w:ascii="Times New Roman" w:hAnsi="Times New Roman"/>
          <w:lang w:val="en-GB"/>
        </w:rPr>
      </w:pPr>
      <w:r w:rsidRPr="00612A33">
        <w:rPr>
          <w:rFonts w:ascii="Times New Roman" w:hAnsi="Times New Roman"/>
          <w:lang w:val="en-GB"/>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13FE5ED6" w14:textId="77777777" w:rsidR="00C46043" w:rsidRPr="00713944" w:rsidRDefault="00C46043" w:rsidP="00C46043">
      <w:pPr>
        <w:numPr>
          <w:ilvl w:val="6"/>
          <w:numId w:val="29"/>
        </w:numPr>
        <w:tabs>
          <w:tab w:val="left" w:pos="567"/>
          <w:tab w:val="left" w:pos="2126"/>
          <w:tab w:val="left" w:pos="2835"/>
        </w:tabs>
        <w:spacing w:before="120" w:after="200" w:line="240" w:lineRule="auto"/>
        <w:ind w:left="567"/>
        <w:jc w:val="both"/>
        <w:rPr>
          <w:rFonts w:ascii="Times New Roman" w:hAnsi="Times New Roman"/>
          <w:lang w:val="en-GB"/>
        </w:rPr>
      </w:pPr>
      <w:r w:rsidRPr="00713944">
        <w:rPr>
          <w:rFonts w:ascii="Times New Roman" w:hAnsi="Times New Roman"/>
          <w:lang w:val="en-GB"/>
        </w:rPr>
        <w:t>Assessment studies including a business plan, feasibility study, diagnostic study, etc</w:t>
      </w:r>
    </w:p>
    <w:p w14:paraId="2088E9CC"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Documents must be supplied in the form of originals, photocopies or scanned versions (i.e. showing legible stamps, signatures and dates) of the said originals. </w:t>
      </w:r>
    </w:p>
    <w:p w14:paraId="3F7DF779"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Where such documents are not in one of the official languages of the European Union </w:t>
      </w:r>
      <w:r w:rsidRPr="00713944">
        <w:rPr>
          <w:rFonts w:ascii="Times New Roman" w:eastAsia="Times New Roman" w:hAnsi="Times New Roman" w:cs="Times New Roman"/>
          <w:snapToGrid w:val="0"/>
          <w:szCs w:val="20"/>
          <w:lang w:val="en-GB"/>
        </w:rPr>
        <w:t>or in the language of the country where the action is implemented</w:t>
      </w:r>
      <w:r w:rsidRPr="00C46043">
        <w:rPr>
          <w:rFonts w:ascii="Times New Roman" w:eastAsia="Times New Roman" w:hAnsi="Times New Roman" w:cs="Times New Roman"/>
          <w:snapToGrid w:val="0"/>
          <w:szCs w:val="20"/>
          <w:lang w:val="en-GB"/>
        </w:rPr>
        <w:t>. A translation the of relevant parts of these documents proving the lead applicant's and, where applicable, co-applicants' and affiliated entity(ies)' eligibility, must be attached for the purpose of analysing the application.</w:t>
      </w:r>
    </w:p>
    <w:p w14:paraId="5E8BB7EB"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eastAsia="en-GB"/>
        </w:rPr>
      </w:pPr>
      <w:r w:rsidRPr="00C46043">
        <w:rPr>
          <w:rFonts w:ascii="Times New Roman" w:eastAsia="Times New Roman" w:hAnsi="Times New Roman" w:cs="Times New Roman"/>
          <w:snapToGrid w:val="0"/>
          <w:szCs w:val="20"/>
          <w:lang w:val="en-GB" w:eastAsia="en-GB"/>
        </w:rPr>
        <w:lastRenderedPageBreak/>
        <w:t xml:space="preserve">Where these documents are in an official language of the European Union other than, it is </w:t>
      </w:r>
      <w:r w:rsidRPr="00C46043">
        <w:rPr>
          <w:rFonts w:ascii="Times New Roman" w:eastAsia="Times New Roman" w:hAnsi="Times New Roman" w:cs="Times New Roman"/>
          <w:b/>
          <w:snapToGrid w:val="0"/>
          <w:lang w:val="en-GB"/>
        </w:rPr>
        <w:t xml:space="preserve">strongly </w:t>
      </w:r>
      <w:r w:rsidRPr="00C46043">
        <w:rPr>
          <w:rFonts w:ascii="Times New Roman" w:eastAsia="Times New Roman" w:hAnsi="Times New Roman" w:cs="Times New Roman"/>
          <w:snapToGrid w:val="0"/>
          <w:szCs w:val="20"/>
          <w:lang w:val="en-GB" w:eastAsia="en-GB"/>
        </w:rPr>
        <w:t>recommended, in order to facilitate the evaluation, to provide a translation of the relevant parts of the documents, proving the lead a</w:t>
      </w:r>
      <w:r w:rsidRPr="00C46043">
        <w:rPr>
          <w:rFonts w:ascii="Times New Roman" w:eastAsia="Times New Roman" w:hAnsi="Times New Roman" w:cs="Times New Roman"/>
          <w:snapToGrid w:val="0"/>
          <w:szCs w:val="20"/>
          <w:lang w:val="en-GB"/>
        </w:rPr>
        <w:t xml:space="preserve">pplicant's and, where applicable, co-applicants' and affiliated entity(ies)' </w:t>
      </w:r>
      <w:r w:rsidRPr="00C46043">
        <w:rPr>
          <w:rFonts w:ascii="Times New Roman" w:eastAsia="Times New Roman" w:hAnsi="Times New Roman" w:cs="Times New Roman"/>
          <w:snapToGrid w:val="0"/>
          <w:szCs w:val="20"/>
          <w:lang w:val="en-GB" w:eastAsia="en-GB"/>
        </w:rPr>
        <w:t>eligibility, into English.</w:t>
      </w:r>
    </w:p>
    <w:p w14:paraId="311B9FD8" w14:textId="77777777" w:rsidR="00C46043" w:rsidRPr="00C46043" w:rsidRDefault="00C46043" w:rsidP="00C46043">
      <w:pPr>
        <w:spacing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If the abovementioned supporting documents are not provided before the deadline indicated in the request for supporting documents sent to the lead applicant by the contracting authority, the application may be rejected.</w:t>
      </w:r>
    </w:p>
    <w:p w14:paraId="0BCFE369" w14:textId="77777777" w:rsidR="00C46043" w:rsidRPr="00C46043" w:rsidRDefault="00C46043" w:rsidP="00C46043">
      <w:pPr>
        <w:spacing w:after="20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After verifying the supporting documents, the evaluation committee will make a final recommendation to the contracting authority, which will decide on the award of grants.</w:t>
      </w:r>
    </w:p>
    <w:p w14:paraId="4153E0A0" w14:textId="0C84E61F" w:rsidR="00C46043" w:rsidRPr="00C46043" w:rsidRDefault="00F26E81" w:rsidP="00C46043">
      <w:pPr>
        <w:spacing w:after="200" w:line="240" w:lineRule="auto"/>
        <w:ind w:left="567" w:hanging="567"/>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szCs w:val="20"/>
          <w:lang w:val="en-GB"/>
        </w:rPr>
        <w:t>NB:</w:t>
      </w:r>
      <w:r w:rsidR="00C46043" w:rsidRPr="00C46043">
        <w:rPr>
          <w:rFonts w:ascii="Times New Roman" w:eastAsia="Times New Roman" w:hAnsi="Times New Roman" w:cs="Times New Roman"/>
          <w:snapToGrid w:val="0"/>
          <w:szCs w:val="20"/>
          <w:lang w:val="en-GB"/>
        </w:rPr>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14:paraId="49DD3DC8" w14:textId="43F6145D" w:rsidR="00C46043" w:rsidRPr="00C46043" w:rsidRDefault="00FF6FA1"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36" w:name="_Toc437893861"/>
      <w:r>
        <w:rPr>
          <w:rFonts w:ascii="Times New Roman Bold" w:eastAsia="Times New Roman" w:hAnsi="Times New Roman Bold" w:cs="Times New Roman"/>
          <w:b/>
          <w:smallCaps/>
          <w:snapToGrid w:val="0"/>
          <w:sz w:val="24"/>
          <w:szCs w:val="20"/>
          <w:lang w:val="en-GB"/>
        </w:rPr>
        <w:t xml:space="preserve">2.5. </w:t>
      </w:r>
      <w:r w:rsidR="00C46043" w:rsidRPr="00C46043">
        <w:rPr>
          <w:rFonts w:ascii="Times New Roman Bold" w:eastAsia="Times New Roman" w:hAnsi="Times New Roman Bold" w:cs="Times New Roman"/>
          <w:b/>
          <w:smallCaps/>
          <w:snapToGrid w:val="0"/>
          <w:sz w:val="24"/>
          <w:szCs w:val="20"/>
          <w:lang w:val="en-GB"/>
        </w:rPr>
        <w:t>Notification of the Contracting Authority’s decision</w:t>
      </w:r>
      <w:bookmarkEnd w:id="36"/>
    </w:p>
    <w:p w14:paraId="4797EB76" w14:textId="77AF791F" w:rsidR="00C46043" w:rsidRPr="00C46043" w:rsidRDefault="00FF6FA1"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37" w:name="_Toc437893862"/>
      <w:r>
        <w:rPr>
          <w:rFonts w:ascii="Times New Roman" w:eastAsia="Times New Roman" w:hAnsi="Times New Roman" w:cs="Times New Roman"/>
          <w:b/>
          <w:i/>
          <w:snapToGrid w:val="0"/>
          <w:sz w:val="24"/>
          <w:szCs w:val="20"/>
          <w:lang w:val="en-GB"/>
        </w:rPr>
        <w:t xml:space="preserve">2.5.1. </w:t>
      </w:r>
      <w:r w:rsidR="00C46043" w:rsidRPr="00C46043">
        <w:rPr>
          <w:rFonts w:ascii="Times New Roman" w:eastAsia="Times New Roman" w:hAnsi="Times New Roman" w:cs="Times New Roman"/>
          <w:b/>
          <w:i/>
          <w:snapToGrid w:val="0"/>
          <w:sz w:val="24"/>
          <w:szCs w:val="20"/>
          <w:lang w:val="en-GB"/>
        </w:rPr>
        <w:t>Content of the decision</w:t>
      </w:r>
      <w:bookmarkEnd w:id="37"/>
    </w:p>
    <w:p w14:paraId="2A30E47C" w14:textId="77777777" w:rsidR="00C46043" w:rsidRPr="00C46043" w:rsidRDefault="00C46043" w:rsidP="00C46043">
      <w:pPr>
        <w:spacing w:before="24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The lead applicants will be informed in writing of the contracting authority’s decision concerning their application and, if rejected, the reasons for the negative decision. </w:t>
      </w:r>
    </w:p>
    <w:p w14:paraId="30BA41FD"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 applicant believing that it has been harmed by an error or irregularity during the award process may lodge a complaint. See further Section 2.4.15 of the practical guide. </w:t>
      </w:r>
    </w:p>
    <w:p w14:paraId="748251B0" w14:textId="77777777" w:rsidR="00C46043" w:rsidRPr="00C46043" w:rsidRDefault="00C46043" w:rsidP="00C46043">
      <w:pPr>
        <w:spacing w:after="6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4684B16B" w14:textId="77777777" w:rsidR="00C46043" w:rsidRPr="00C46043" w:rsidRDefault="00C46043" w:rsidP="00C46043">
      <w:pPr>
        <w:spacing w:after="60" w:line="240" w:lineRule="auto"/>
        <w:jc w:val="both"/>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For more information, you may consult the privacy statement available on </w:t>
      </w:r>
      <w:hyperlink r:id="rId22" w:history="1">
        <w:r w:rsidRPr="00C46043">
          <w:rPr>
            <w:rFonts w:ascii="Times New Roman" w:eastAsia="Times New Roman" w:hAnsi="Times New Roman" w:cs="Times New Roman"/>
            <w:snapToGrid w:val="0"/>
            <w:color w:val="0000FF"/>
            <w:u w:val="single"/>
            <w:lang w:val="en-GB"/>
          </w:rPr>
          <w:t>http://ec.europa.eu/budget/explained/management/protecting/protect_en.cfm</w:t>
        </w:r>
      </w:hyperlink>
      <w:r w:rsidRPr="00C46043">
        <w:rPr>
          <w:rFonts w:ascii="Times New Roman" w:eastAsia="Times New Roman" w:hAnsi="Times New Roman" w:cs="Times New Roman"/>
          <w:snapToGrid w:val="0"/>
          <w:lang w:val="en-GB"/>
        </w:rPr>
        <w:t xml:space="preserve"> </w:t>
      </w:r>
    </w:p>
    <w:p w14:paraId="1FA70678" w14:textId="5F4D4B7C"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p>
    <w:p w14:paraId="65AFDC2B" w14:textId="16EB2677" w:rsidR="00C46043" w:rsidRPr="00C46043" w:rsidRDefault="00C46043" w:rsidP="00C46043">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Times New Roman" w:eastAsia="Times New Roman" w:hAnsi="Times New Roman" w:cs="Times New Roman"/>
          <w:b/>
          <w:i/>
          <w:snapToGrid w:val="0"/>
          <w:sz w:val="24"/>
          <w:szCs w:val="20"/>
          <w:lang w:val="en-GB"/>
        </w:rPr>
      </w:pPr>
      <w:bookmarkStart w:id="38" w:name="_Toc437893863"/>
      <w:r w:rsidRPr="00C46043">
        <w:rPr>
          <w:rFonts w:ascii="Times New Roman" w:eastAsia="Times New Roman" w:hAnsi="Times New Roman" w:cs="Times New Roman"/>
          <w:b/>
          <w:i/>
          <w:snapToGrid w:val="0"/>
          <w:sz w:val="24"/>
          <w:szCs w:val="20"/>
          <w:lang w:val="en-GB"/>
        </w:rPr>
        <w:t>Indicative timetable</w:t>
      </w:r>
      <w:bookmarkEnd w:id="38"/>
      <w:r w:rsidRPr="00C46043">
        <w:rPr>
          <w:rFonts w:ascii="Times New Roman" w:eastAsia="Times New Roman" w:hAnsi="Times New Roman" w:cs="Times New Roman"/>
          <w:b/>
          <w:i/>
          <w:snapToGrid w:val="0"/>
          <w:sz w:val="24"/>
          <w:szCs w:val="20"/>
          <w:lang w:val="en-GB"/>
        </w:rPr>
        <w:t xml:space="preserve"> </w:t>
      </w:r>
    </w:p>
    <w:p w14:paraId="269E4EC4"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C46043" w:rsidRPr="00C46043" w14:paraId="16F5B3CB" w14:textId="77777777" w:rsidTr="00C46043">
        <w:tc>
          <w:tcPr>
            <w:tcW w:w="4678" w:type="dxa"/>
            <w:tcBorders>
              <w:top w:val="single" w:sz="4" w:space="0" w:color="auto"/>
              <w:left w:val="single" w:sz="4" w:space="0" w:color="auto"/>
              <w:bottom w:val="single" w:sz="4" w:space="0" w:color="auto"/>
              <w:right w:val="single" w:sz="4" w:space="0" w:color="auto"/>
            </w:tcBorders>
          </w:tcPr>
          <w:p w14:paraId="22407352" w14:textId="77777777" w:rsidR="00C46043" w:rsidRPr="00C46043" w:rsidRDefault="00C46043" w:rsidP="00C46043">
            <w:pPr>
              <w:spacing w:before="120" w:after="200" w:line="240" w:lineRule="auto"/>
              <w:jc w:val="both"/>
              <w:rPr>
                <w:rFonts w:ascii="Times New Roman" w:eastAsia="Times New Roman" w:hAnsi="Times New Roman" w:cs="Times New Roman"/>
                <w:snapToGrid w:val="0"/>
                <w:lang w:val="en-GB"/>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1D94DA85"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728FEFF6" w14:textId="77777777" w:rsidR="00C46043" w:rsidRPr="00C46043" w:rsidRDefault="00C46043" w:rsidP="00C46043">
            <w:pPr>
              <w:spacing w:before="120" w:after="200" w:line="240" w:lineRule="auto"/>
              <w:jc w:val="center"/>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TIME</w:t>
            </w:r>
          </w:p>
        </w:tc>
      </w:tr>
      <w:tr w:rsidR="00C46043" w:rsidRPr="00C46043" w14:paraId="613860C2" w14:textId="77777777" w:rsidTr="00C46043">
        <w:tc>
          <w:tcPr>
            <w:tcW w:w="4678" w:type="dxa"/>
            <w:tcBorders>
              <w:top w:val="single" w:sz="4" w:space="0" w:color="auto"/>
            </w:tcBorders>
            <w:shd w:val="pct10" w:color="auto" w:fill="FFFFFF"/>
          </w:tcPr>
          <w:p w14:paraId="6AFF3D26" w14:textId="77777777" w:rsidR="00C46043" w:rsidRPr="00C46043" w:rsidRDefault="00C46043" w:rsidP="00C46043">
            <w:pPr>
              <w:spacing w:before="120" w:after="200" w:line="240" w:lineRule="auto"/>
              <w:ind w:left="318" w:hanging="318"/>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1.</w:t>
            </w:r>
            <w:r w:rsidRPr="00C46043">
              <w:rPr>
                <w:rFonts w:ascii="Times New Roman" w:eastAsia="Times New Roman" w:hAnsi="Times New Roman" w:cs="Times New Roman"/>
                <w:b/>
                <w:snapToGrid w:val="0"/>
                <w:lang w:val="en-GB"/>
              </w:rPr>
              <w:tab/>
              <w:t>Information meeting (if any)</w:t>
            </w:r>
          </w:p>
        </w:tc>
        <w:tc>
          <w:tcPr>
            <w:tcW w:w="2552" w:type="dxa"/>
            <w:tcBorders>
              <w:top w:val="single" w:sz="4" w:space="0" w:color="auto"/>
            </w:tcBorders>
          </w:tcPr>
          <w:p w14:paraId="5CD9C2CE" w14:textId="3DA2B33D" w:rsidR="00C46043" w:rsidRPr="00C46043" w:rsidRDefault="00713944" w:rsidP="009B5D88">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10</w:t>
            </w:r>
            <w:r w:rsidRPr="00713944">
              <w:rPr>
                <w:rFonts w:ascii="Times New Roman" w:eastAsia="Times New Roman" w:hAnsi="Times New Roman" w:cs="Times New Roman"/>
                <w:snapToGrid w:val="0"/>
                <w:vertAlign w:val="superscript"/>
                <w:lang w:val="en-GB"/>
              </w:rPr>
              <w:t>th</w:t>
            </w:r>
            <w:r>
              <w:rPr>
                <w:rFonts w:ascii="Times New Roman" w:eastAsia="Times New Roman" w:hAnsi="Times New Roman" w:cs="Times New Roman"/>
                <w:snapToGrid w:val="0"/>
                <w:lang w:val="en-GB"/>
              </w:rPr>
              <w:t xml:space="preserve"> July </w:t>
            </w:r>
            <w:r w:rsidR="009B5D88">
              <w:rPr>
                <w:rFonts w:ascii="Times New Roman" w:eastAsia="Times New Roman" w:hAnsi="Times New Roman" w:cs="Times New Roman"/>
                <w:snapToGrid w:val="0"/>
                <w:lang w:val="en-GB"/>
              </w:rPr>
              <w:t xml:space="preserve"> </w:t>
            </w:r>
            <w:r w:rsidR="00C46043" w:rsidRPr="00C46043">
              <w:rPr>
                <w:rFonts w:ascii="Times New Roman" w:eastAsia="Times New Roman" w:hAnsi="Times New Roman" w:cs="Times New Roman"/>
                <w:snapToGrid w:val="0"/>
                <w:lang w:val="en-GB"/>
              </w:rPr>
              <w:t>2019</w:t>
            </w:r>
          </w:p>
        </w:tc>
        <w:tc>
          <w:tcPr>
            <w:tcW w:w="2551" w:type="dxa"/>
            <w:tcBorders>
              <w:top w:val="single" w:sz="4" w:space="0" w:color="auto"/>
            </w:tcBorders>
          </w:tcPr>
          <w:p w14:paraId="2913372C" w14:textId="5477A4D5"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 xml:space="preserve">09.00am </w:t>
            </w:r>
            <w:r w:rsidR="00713944">
              <w:rPr>
                <w:rFonts w:ascii="Times New Roman" w:eastAsia="Times New Roman" w:hAnsi="Times New Roman" w:cs="Times New Roman"/>
                <w:snapToGrid w:val="0"/>
                <w:lang w:val="en-GB"/>
              </w:rPr>
              <w:t>– 12.30 pm</w:t>
            </w:r>
          </w:p>
        </w:tc>
      </w:tr>
      <w:tr w:rsidR="00C46043" w:rsidRPr="00C46043" w14:paraId="53E6998D" w14:textId="77777777" w:rsidTr="00C46043">
        <w:tc>
          <w:tcPr>
            <w:tcW w:w="4678" w:type="dxa"/>
            <w:shd w:val="pct10" w:color="auto" w:fill="FFFFFF"/>
          </w:tcPr>
          <w:p w14:paraId="4AE4E125"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2.</w:t>
            </w:r>
            <w:r w:rsidRPr="00C46043">
              <w:rPr>
                <w:rFonts w:ascii="Times New Roman" w:eastAsia="Times New Roman" w:hAnsi="Times New Roman" w:cs="Times New Roman"/>
                <w:b/>
                <w:snapToGrid w:val="0"/>
                <w:lang w:val="en-GB"/>
              </w:rPr>
              <w:tab/>
              <w:t>Deadline for requesting any clarifications from the contracting authority</w:t>
            </w:r>
          </w:p>
        </w:tc>
        <w:tc>
          <w:tcPr>
            <w:tcW w:w="2552" w:type="dxa"/>
          </w:tcPr>
          <w:p w14:paraId="499E2D25" w14:textId="1D168724" w:rsidR="00C46043" w:rsidRPr="00C46043" w:rsidRDefault="00713944" w:rsidP="00713944">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21</w:t>
            </w:r>
            <w:r w:rsidR="00C46043" w:rsidRPr="00C46043">
              <w:rPr>
                <w:rFonts w:ascii="Times New Roman" w:eastAsia="Times New Roman" w:hAnsi="Times New Roman" w:cs="Times New Roman"/>
                <w:snapToGrid w:val="0"/>
                <w:vertAlign w:val="superscript"/>
                <w:lang w:val="en-GB"/>
              </w:rPr>
              <w:t>th</w:t>
            </w:r>
            <w:r w:rsidR="00C46043"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Ju</w:t>
            </w:r>
            <w:r>
              <w:rPr>
                <w:rFonts w:ascii="Times New Roman" w:eastAsia="Times New Roman" w:hAnsi="Times New Roman" w:cs="Times New Roman"/>
                <w:snapToGrid w:val="0"/>
                <w:lang w:val="en-GB"/>
              </w:rPr>
              <w:t>ly</w:t>
            </w:r>
            <w:r w:rsidR="009B5D88" w:rsidRPr="00C46043">
              <w:rPr>
                <w:rFonts w:ascii="Times New Roman" w:eastAsia="Times New Roman" w:hAnsi="Times New Roman" w:cs="Times New Roman"/>
                <w:snapToGrid w:val="0"/>
                <w:lang w:val="en-GB"/>
              </w:rPr>
              <w:t xml:space="preserve"> </w:t>
            </w:r>
            <w:r w:rsidR="00C46043" w:rsidRPr="00C46043">
              <w:rPr>
                <w:rFonts w:ascii="Times New Roman" w:eastAsia="Times New Roman" w:hAnsi="Times New Roman" w:cs="Times New Roman"/>
                <w:snapToGrid w:val="0"/>
                <w:lang w:val="en-GB"/>
              </w:rPr>
              <w:t>2019</w:t>
            </w:r>
          </w:p>
        </w:tc>
        <w:tc>
          <w:tcPr>
            <w:tcW w:w="2551" w:type="dxa"/>
          </w:tcPr>
          <w:p w14:paraId="5436C313"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04.00pm</w:t>
            </w:r>
          </w:p>
        </w:tc>
      </w:tr>
      <w:tr w:rsidR="00C46043" w:rsidRPr="00C46043" w14:paraId="3E47B7AC" w14:textId="77777777" w:rsidTr="00C46043">
        <w:tc>
          <w:tcPr>
            <w:tcW w:w="4678" w:type="dxa"/>
            <w:shd w:val="pct10" w:color="auto" w:fill="FFFFFF"/>
          </w:tcPr>
          <w:p w14:paraId="509D9468"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3.</w:t>
            </w:r>
            <w:r w:rsidRPr="00C46043">
              <w:rPr>
                <w:rFonts w:ascii="Times New Roman" w:eastAsia="Times New Roman" w:hAnsi="Times New Roman" w:cs="Times New Roman"/>
                <w:b/>
                <w:snapToGrid w:val="0"/>
                <w:lang w:val="en-GB"/>
              </w:rPr>
              <w:tab/>
              <w:t>Last date on which clarifications are issued by the contracting authority</w:t>
            </w:r>
          </w:p>
        </w:tc>
        <w:tc>
          <w:tcPr>
            <w:tcW w:w="2552" w:type="dxa"/>
          </w:tcPr>
          <w:p w14:paraId="48533FFC" w14:textId="2B974204" w:rsidR="00C46043" w:rsidRPr="00C46043" w:rsidRDefault="00713944" w:rsidP="009B5D88">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5</w:t>
            </w:r>
            <w:r w:rsidRPr="00713944">
              <w:rPr>
                <w:rFonts w:ascii="Times New Roman" w:eastAsia="Times New Roman" w:hAnsi="Times New Roman" w:cs="Times New Roman"/>
                <w:snapToGrid w:val="0"/>
                <w:vertAlign w:val="superscript"/>
                <w:lang w:val="en-GB"/>
              </w:rPr>
              <w:t>th</w:t>
            </w:r>
            <w:r>
              <w:rPr>
                <w:rFonts w:ascii="Times New Roman" w:eastAsia="Times New Roman" w:hAnsi="Times New Roman" w:cs="Times New Roman"/>
                <w:snapToGrid w:val="0"/>
                <w:lang w:val="en-GB"/>
              </w:rPr>
              <w:t xml:space="preserve"> August 2019</w:t>
            </w:r>
          </w:p>
        </w:tc>
        <w:tc>
          <w:tcPr>
            <w:tcW w:w="2551" w:type="dxa"/>
          </w:tcPr>
          <w:p w14:paraId="3CCA7718"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04.00pm</w:t>
            </w:r>
          </w:p>
        </w:tc>
      </w:tr>
      <w:tr w:rsidR="00C46043" w:rsidRPr="00C46043" w14:paraId="2FDF1C42" w14:textId="77777777" w:rsidTr="00C46043">
        <w:tc>
          <w:tcPr>
            <w:tcW w:w="4678" w:type="dxa"/>
            <w:shd w:val="pct10" w:color="auto" w:fill="FFFFFF"/>
          </w:tcPr>
          <w:p w14:paraId="605E2729"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4.</w:t>
            </w:r>
            <w:r w:rsidRPr="00C46043">
              <w:rPr>
                <w:rFonts w:ascii="Times New Roman" w:eastAsia="Times New Roman" w:hAnsi="Times New Roman" w:cs="Times New Roman"/>
                <w:b/>
                <w:snapToGrid w:val="0"/>
                <w:lang w:val="en-GB"/>
              </w:rPr>
              <w:tab/>
              <w:t xml:space="preserve">Deadline for submission </w:t>
            </w:r>
            <w:r w:rsidRPr="00713944">
              <w:rPr>
                <w:rFonts w:ascii="Times New Roman" w:eastAsia="Times New Roman" w:hAnsi="Times New Roman" w:cs="Times New Roman"/>
                <w:b/>
                <w:snapToGrid w:val="0"/>
                <w:lang w:val="en-GB"/>
              </w:rPr>
              <w:t>concept notes</w:t>
            </w:r>
            <w:r w:rsidRPr="00C46043">
              <w:rPr>
                <w:rFonts w:ascii="Times New Roman" w:eastAsia="Times New Roman" w:hAnsi="Times New Roman" w:cs="Times New Roman"/>
                <w:b/>
                <w:snapToGrid w:val="0"/>
                <w:lang w:val="en-GB"/>
              </w:rPr>
              <w:t xml:space="preserve"> </w:t>
            </w:r>
            <w:r w:rsidRPr="00713944">
              <w:rPr>
                <w:rFonts w:ascii="Times New Roman" w:eastAsia="Times New Roman" w:hAnsi="Times New Roman" w:cs="Times New Roman"/>
                <w:b/>
                <w:snapToGrid w:val="0"/>
                <w:lang w:val="en-GB"/>
              </w:rPr>
              <w:t>applications</w:t>
            </w:r>
          </w:p>
        </w:tc>
        <w:tc>
          <w:tcPr>
            <w:tcW w:w="2552" w:type="dxa"/>
          </w:tcPr>
          <w:p w14:paraId="17113C65" w14:textId="3327D1D0" w:rsidR="00C46043" w:rsidRPr="00C46043" w:rsidRDefault="00713944" w:rsidP="009B5D88">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16</w:t>
            </w:r>
            <w:r w:rsidRPr="00713944">
              <w:rPr>
                <w:rFonts w:ascii="Times New Roman" w:eastAsia="Times New Roman" w:hAnsi="Times New Roman" w:cs="Times New Roman"/>
                <w:snapToGrid w:val="0"/>
                <w:vertAlign w:val="superscript"/>
                <w:lang w:val="en-GB"/>
              </w:rPr>
              <w:t>th</w:t>
            </w:r>
            <w:r>
              <w:rPr>
                <w:rFonts w:ascii="Times New Roman" w:eastAsia="Times New Roman" w:hAnsi="Times New Roman" w:cs="Times New Roman"/>
                <w:snapToGrid w:val="0"/>
                <w:lang w:val="en-GB"/>
              </w:rPr>
              <w:t xml:space="preserve"> August </w:t>
            </w:r>
            <w:r w:rsidR="009B5D88" w:rsidRPr="00C46043">
              <w:rPr>
                <w:rFonts w:ascii="Times New Roman" w:eastAsia="Times New Roman" w:hAnsi="Times New Roman" w:cs="Times New Roman"/>
                <w:snapToGrid w:val="0"/>
                <w:lang w:val="en-GB"/>
              </w:rPr>
              <w:t xml:space="preserve"> </w:t>
            </w:r>
            <w:r w:rsidR="00C46043" w:rsidRPr="00C46043">
              <w:rPr>
                <w:rFonts w:ascii="Times New Roman" w:eastAsia="Times New Roman" w:hAnsi="Times New Roman" w:cs="Times New Roman"/>
                <w:snapToGrid w:val="0"/>
                <w:lang w:val="en-GB"/>
              </w:rPr>
              <w:t>2019</w:t>
            </w:r>
          </w:p>
        </w:tc>
        <w:tc>
          <w:tcPr>
            <w:tcW w:w="2551" w:type="dxa"/>
          </w:tcPr>
          <w:p w14:paraId="0B46A2C5" w14:textId="50EAE756" w:rsidR="00C46043" w:rsidRPr="00C46043" w:rsidRDefault="00742211" w:rsidP="00C46043">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13.00</w:t>
            </w:r>
            <w:r w:rsidR="00C46043" w:rsidRPr="00C46043">
              <w:rPr>
                <w:rFonts w:ascii="Times New Roman" w:eastAsia="Times New Roman" w:hAnsi="Times New Roman" w:cs="Times New Roman"/>
                <w:snapToGrid w:val="0"/>
                <w:lang w:val="en-GB"/>
              </w:rPr>
              <w:t>pm</w:t>
            </w:r>
          </w:p>
        </w:tc>
      </w:tr>
      <w:tr w:rsidR="00C46043" w:rsidRPr="00C46043" w14:paraId="1443C211" w14:textId="77777777" w:rsidTr="00C46043">
        <w:tc>
          <w:tcPr>
            <w:tcW w:w="4678" w:type="dxa"/>
            <w:shd w:val="pct10" w:color="auto" w:fill="FFFFFF"/>
          </w:tcPr>
          <w:p w14:paraId="1D4BEEC3"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lastRenderedPageBreak/>
              <w:t>5.</w:t>
            </w:r>
            <w:r w:rsidRPr="00C46043">
              <w:rPr>
                <w:rFonts w:ascii="Times New Roman" w:eastAsia="Times New Roman" w:hAnsi="Times New Roman" w:cs="Times New Roman"/>
                <w:b/>
                <w:snapToGrid w:val="0"/>
                <w:lang w:val="en-GB"/>
              </w:rPr>
              <w:tab/>
              <w:t>Information to lead applicants on opening, administrative checks and concept note evaluation  (Step 1)</w:t>
            </w:r>
          </w:p>
        </w:tc>
        <w:tc>
          <w:tcPr>
            <w:tcW w:w="2552" w:type="dxa"/>
          </w:tcPr>
          <w:p w14:paraId="05138011" w14:textId="743242CF" w:rsidR="00C46043" w:rsidRPr="00C46043" w:rsidRDefault="003E6EF1" w:rsidP="009B5D88">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20</w:t>
            </w:r>
            <w:r w:rsidR="00C46043" w:rsidRPr="00C46043">
              <w:rPr>
                <w:rFonts w:ascii="Times New Roman" w:eastAsia="Times New Roman" w:hAnsi="Times New Roman" w:cs="Times New Roman"/>
                <w:snapToGrid w:val="0"/>
                <w:vertAlign w:val="superscript"/>
                <w:lang w:val="en-GB"/>
              </w:rPr>
              <w:t>th</w:t>
            </w:r>
            <w:r w:rsidR="00C46043"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 xml:space="preserve">August </w:t>
            </w:r>
            <w:r w:rsidR="00C46043" w:rsidRPr="00C46043">
              <w:rPr>
                <w:rFonts w:ascii="Times New Roman" w:eastAsia="Times New Roman" w:hAnsi="Times New Roman" w:cs="Times New Roman"/>
                <w:snapToGrid w:val="0"/>
                <w:lang w:val="en-GB"/>
              </w:rPr>
              <w:t>2019</w:t>
            </w:r>
          </w:p>
        </w:tc>
        <w:tc>
          <w:tcPr>
            <w:tcW w:w="2551" w:type="dxa"/>
          </w:tcPr>
          <w:p w14:paraId="5824BBC1"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p>
        </w:tc>
      </w:tr>
      <w:tr w:rsidR="00C46043" w:rsidRPr="00C46043" w14:paraId="69DC6F79" w14:textId="77777777" w:rsidTr="00C46043">
        <w:tc>
          <w:tcPr>
            <w:tcW w:w="4678" w:type="dxa"/>
            <w:shd w:val="pct10" w:color="auto" w:fill="FFFFFF"/>
          </w:tcPr>
          <w:p w14:paraId="0678CFAF" w14:textId="55424CF6" w:rsidR="00C46043" w:rsidRPr="00C46043" w:rsidRDefault="00C46043" w:rsidP="00C46043">
            <w:pPr>
              <w:spacing w:before="120" w:after="20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highlight w:val="lightGray"/>
                <w:lang w:val="en-GB"/>
              </w:rPr>
              <w:t>6</w:t>
            </w:r>
            <w:r w:rsidRPr="003E6EF1">
              <w:rPr>
                <w:rFonts w:ascii="Times New Roman" w:eastAsia="Times New Roman" w:hAnsi="Times New Roman" w:cs="Times New Roman"/>
                <w:b/>
                <w:snapToGrid w:val="0"/>
                <w:lang w:val="en-GB"/>
              </w:rPr>
              <w:t xml:space="preserve">. </w:t>
            </w:r>
            <w:r w:rsidRPr="00713944">
              <w:rPr>
                <w:rFonts w:ascii="Times New Roman" w:eastAsia="Times New Roman" w:hAnsi="Times New Roman" w:cs="Times New Roman"/>
                <w:b/>
                <w:snapToGrid w:val="0"/>
                <w:lang w:val="en-GB"/>
              </w:rPr>
              <w:t>Invitations to submit full applications</w:t>
            </w:r>
          </w:p>
        </w:tc>
        <w:tc>
          <w:tcPr>
            <w:tcW w:w="2552" w:type="dxa"/>
          </w:tcPr>
          <w:p w14:paraId="63C42751" w14:textId="68613167" w:rsidR="00C46043" w:rsidRPr="00C46043" w:rsidRDefault="003E6EF1" w:rsidP="003E6EF1">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4</w:t>
            </w:r>
            <w:r w:rsidR="00C46043" w:rsidRPr="00C46043">
              <w:rPr>
                <w:rFonts w:ascii="Times New Roman" w:eastAsia="Times New Roman" w:hAnsi="Times New Roman" w:cs="Times New Roman"/>
                <w:snapToGrid w:val="0"/>
                <w:vertAlign w:val="superscript"/>
                <w:lang w:val="en-GB"/>
              </w:rPr>
              <w:t>t</w:t>
            </w:r>
            <w:r>
              <w:rPr>
                <w:rFonts w:ascii="Times New Roman" w:eastAsia="Times New Roman" w:hAnsi="Times New Roman" w:cs="Times New Roman"/>
                <w:snapToGrid w:val="0"/>
                <w:vertAlign w:val="superscript"/>
                <w:lang w:val="en-GB"/>
              </w:rPr>
              <w:t>h</w:t>
            </w:r>
            <w:r w:rsidR="00C46043"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September</w:t>
            </w:r>
            <w:r w:rsidR="009B5D88" w:rsidRPr="00C46043">
              <w:rPr>
                <w:rFonts w:ascii="Times New Roman" w:eastAsia="Times New Roman" w:hAnsi="Times New Roman" w:cs="Times New Roman"/>
                <w:snapToGrid w:val="0"/>
                <w:lang w:val="en-GB"/>
              </w:rPr>
              <w:t xml:space="preserve"> </w:t>
            </w:r>
            <w:r w:rsidR="00C46043" w:rsidRPr="00C46043">
              <w:rPr>
                <w:rFonts w:ascii="Times New Roman" w:eastAsia="Times New Roman" w:hAnsi="Times New Roman" w:cs="Times New Roman"/>
                <w:snapToGrid w:val="0"/>
                <w:lang w:val="en-GB"/>
              </w:rPr>
              <w:t>2019</w:t>
            </w:r>
          </w:p>
        </w:tc>
        <w:tc>
          <w:tcPr>
            <w:tcW w:w="2551" w:type="dxa"/>
          </w:tcPr>
          <w:p w14:paraId="772537D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p>
        </w:tc>
      </w:tr>
      <w:tr w:rsidR="00C46043" w:rsidRPr="00C46043" w14:paraId="69A2887F" w14:textId="77777777" w:rsidTr="00C46043">
        <w:tc>
          <w:tcPr>
            <w:tcW w:w="4678" w:type="dxa"/>
            <w:shd w:val="pct10" w:color="auto" w:fill="FFFFFF"/>
          </w:tcPr>
          <w:p w14:paraId="48AD6786" w14:textId="2CDAA550" w:rsidR="00C46043" w:rsidRPr="00C46043" w:rsidRDefault="00C46043" w:rsidP="00C46043">
            <w:pPr>
              <w:spacing w:before="120" w:after="20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 xml:space="preserve"> </w:t>
            </w:r>
            <w:r w:rsidR="003E6EF1">
              <w:rPr>
                <w:rFonts w:ascii="Times New Roman" w:eastAsia="Times New Roman" w:hAnsi="Times New Roman" w:cs="Times New Roman"/>
                <w:b/>
                <w:snapToGrid w:val="0"/>
                <w:lang w:val="en-GB"/>
              </w:rPr>
              <w:t>6</w:t>
            </w:r>
            <w:r w:rsidRPr="003E6EF1">
              <w:rPr>
                <w:rFonts w:ascii="Times New Roman" w:eastAsia="Times New Roman" w:hAnsi="Times New Roman" w:cs="Times New Roman"/>
                <w:b/>
                <w:snapToGrid w:val="0"/>
                <w:lang w:val="en-GB"/>
              </w:rPr>
              <w:t>. Deadline for submission of full applications</w:t>
            </w:r>
          </w:p>
        </w:tc>
        <w:tc>
          <w:tcPr>
            <w:tcW w:w="2552" w:type="dxa"/>
          </w:tcPr>
          <w:p w14:paraId="3F694F1B" w14:textId="415782D0" w:rsidR="00C46043" w:rsidRPr="00C46043" w:rsidRDefault="003E6EF1" w:rsidP="003E6EF1">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21</w:t>
            </w:r>
            <w:r w:rsidRPr="003E6EF1">
              <w:rPr>
                <w:rFonts w:ascii="Times New Roman" w:eastAsia="Times New Roman" w:hAnsi="Times New Roman" w:cs="Times New Roman"/>
                <w:snapToGrid w:val="0"/>
                <w:vertAlign w:val="superscript"/>
                <w:lang w:val="en-GB"/>
              </w:rPr>
              <w:t>st</w:t>
            </w:r>
            <w:r>
              <w:rPr>
                <w:rFonts w:ascii="Times New Roman" w:eastAsia="Times New Roman" w:hAnsi="Times New Roman" w:cs="Times New Roman"/>
                <w:snapToGrid w:val="0"/>
                <w:lang w:val="en-GB"/>
              </w:rPr>
              <w:t xml:space="preserve"> October </w:t>
            </w:r>
            <w:r w:rsidR="00C46043" w:rsidRPr="00C46043">
              <w:rPr>
                <w:rFonts w:ascii="Times New Roman" w:eastAsia="Times New Roman" w:hAnsi="Times New Roman" w:cs="Times New Roman"/>
                <w:snapToGrid w:val="0"/>
                <w:lang w:val="en-GB"/>
              </w:rPr>
              <w:t xml:space="preserve"> 2019</w:t>
            </w:r>
          </w:p>
        </w:tc>
        <w:tc>
          <w:tcPr>
            <w:tcW w:w="2551" w:type="dxa"/>
          </w:tcPr>
          <w:p w14:paraId="460C86F7" w14:textId="1AE36A49" w:rsidR="00C46043" w:rsidRPr="00C46043" w:rsidRDefault="00742211" w:rsidP="00C46043">
            <w:pPr>
              <w:spacing w:before="120" w:after="200" w:line="240" w:lineRule="auto"/>
              <w:jc w:val="center"/>
              <w:rPr>
                <w:rFonts w:ascii="Times New Roman" w:eastAsia="Times New Roman" w:hAnsi="Times New Roman" w:cs="Times New Roman"/>
                <w:snapToGrid w:val="0"/>
                <w:lang w:val="en-GB"/>
              </w:rPr>
            </w:pPr>
            <w:r>
              <w:rPr>
                <w:rFonts w:ascii="Times New Roman" w:eastAsia="Times New Roman" w:hAnsi="Times New Roman" w:cs="Times New Roman"/>
                <w:snapToGrid w:val="0"/>
                <w:lang w:val="en-GB"/>
              </w:rPr>
              <w:t>13.00</w:t>
            </w:r>
            <w:r w:rsidR="00DE46A1">
              <w:rPr>
                <w:rFonts w:ascii="Times New Roman" w:eastAsia="Times New Roman" w:hAnsi="Times New Roman" w:cs="Times New Roman"/>
                <w:snapToGrid w:val="0"/>
                <w:lang w:val="en-GB"/>
              </w:rPr>
              <w:t xml:space="preserve"> pm</w:t>
            </w:r>
          </w:p>
        </w:tc>
      </w:tr>
      <w:tr w:rsidR="00C46043" w:rsidRPr="00C46043" w14:paraId="1FAD80C4" w14:textId="77777777" w:rsidTr="00C46043">
        <w:tc>
          <w:tcPr>
            <w:tcW w:w="4678" w:type="dxa"/>
            <w:shd w:val="pct10" w:color="auto" w:fill="FFFFFF"/>
          </w:tcPr>
          <w:p w14:paraId="1B5B5704"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7.</w:t>
            </w:r>
            <w:r w:rsidRPr="00C46043">
              <w:rPr>
                <w:rFonts w:ascii="Times New Roman" w:eastAsia="Times New Roman" w:hAnsi="Times New Roman" w:cs="Times New Roman"/>
                <w:b/>
                <w:snapToGrid w:val="0"/>
                <w:lang w:val="en-GB"/>
              </w:rPr>
              <w:tab/>
              <w:t>Information to lead applicants on the evaluation of the full applications (Step 2)</w:t>
            </w:r>
          </w:p>
        </w:tc>
        <w:tc>
          <w:tcPr>
            <w:tcW w:w="2552" w:type="dxa"/>
          </w:tcPr>
          <w:p w14:paraId="1A25F6FE" w14:textId="2D3782F5" w:rsidR="00C46043" w:rsidRPr="00C46043" w:rsidRDefault="00C46043" w:rsidP="009B5D88">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04</w:t>
            </w:r>
            <w:r w:rsidRPr="00C46043">
              <w:rPr>
                <w:rFonts w:ascii="Times New Roman" w:eastAsia="Times New Roman" w:hAnsi="Times New Roman" w:cs="Times New Roman"/>
                <w:snapToGrid w:val="0"/>
                <w:vertAlign w:val="superscript"/>
                <w:lang w:val="en-GB"/>
              </w:rPr>
              <w:t>th</w:t>
            </w:r>
            <w:r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 xml:space="preserve">November </w:t>
            </w:r>
            <w:r w:rsidR="009B5D88" w:rsidRPr="00C46043">
              <w:rPr>
                <w:rFonts w:ascii="Times New Roman" w:eastAsia="Times New Roman" w:hAnsi="Times New Roman" w:cs="Times New Roman"/>
                <w:snapToGrid w:val="0"/>
                <w:lang w:val="en-GB"/>
              </w:rPr>
              <w:t xml:space="preserve"> </w:t>
            </w:r>
            <w:r w:rsidRPr="00C46043">
              <w:rPr>
                <w:rFonts w:ascii="Times New Roman" w:eastAsia="Times New Roman" w:hAnsi="Times New Roman" w:cs="Times New Roman"/>
                <w:snapToGrid w:val="0"/>
                <w:lang w:val="en-GB"/>
              </w:rPr>
              <w:t>2019</w:t>
            </w:r>
          </w:p>
        </w:tc>
        <w:tc>
          <w:tcPr>
            <w:tcW w:w="2551" w:type="dxa"/>
          </w:tcPr>
          <w:p w14:paraId="3D812D24"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p>
        </w:tc>
      </w:tr>
      <w:tr w:rsidR="00C46043" w:rsidRPr="00C46043" w14:paraId="4FE8ED88" w14:textId="77777777" w:rsidTr="00C46043">
        <w:tc>
          <w:tcPr>
            <w:tcW w:w="4678" w:type="dxa"/>
            <w:shd w:val="pct10" w:color="auto" w:fill="FFFFFF"/>
          </w:tcPr>
          <w:p w14:paraId="5E31AC01"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8.</w:t>
            </w:r>
            <w:r w:rsidRPr="00C46043">
              <w:rPr>
                <w:rFonts w:ascii="Times New Roman" w:eastAsia="Times New Roman" w:hAnsi="Times New Roman" w:cs="Times New Roman"/>
                <w:b/>
                <w:snapToGrid w:val="0"/>
                <w:lang w:val="en-GB"/>
              </w:rPr>
              <w:tab/>
              <w:t>Notification of award (after the eligibility check) (Step 3)</w:t>
            </w:r>
          </w:p>
        </w:tc>
        <w:tc>
          <w:tcPr>
            <w:tcW w:w="2552" w:type="dxa"/>
          </w:tcPr>
          <w:p w14:paraId="32A0832C" w14:textId="45A7BD95" w:rsidR="00C46043" w:rsidRPr="00C46043" w:rsidRDefault="00C46043" w:rsidP="009B5D88">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18</w:t>
            </w:r>
            <w:r w:rsidRPr="00C46043">
              <w:rPr>
                <w:rFonts w:ascii="Times New Roman" w:eastAsia="Times New Roman" w:hAnsi="Times New Roman" w:cs="Times New Roman"/>
                <w:snapToGrid w:val="0"/>
                <w:vertAlign w:val="superscript"/>
                <w:lang w:val="en-GB"/>
              </w:rPr>
              <w:t>th</w:t>
            </w:r>
            <w:r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 xml:space="preserve">November </w:t>
            </w:r>
            <w:r w:rsidRPr="00C46043">
              <w:rPr>
                <w:rFonts w:ascii="Times New Roman" w:eastAsia="Times New Roman" w:hAnsi="Times New Roman" w:cs="Times New Roman"/>
                <w:snapToGrid w:val="0"/>
                <w:lang w:val="en-GB"/>
              </w:rPr>
              <w:t>2019</w:t>
            </w:r>
          </w:p>
        </w:tc>
        <w:tc>
          <w:tcPr>
            <w:tcW w:w="2551" w:type="dxa"/>
          </w:tcPr>
          <w:p w14:paraId="52D4FC89"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p>
        </w:tc>
      </w:tr>
      <w:tr w:rsidR="00C46043" w:rsidRPr="00C46043" w14:paraId="2FF737C4" w14:textId="77777777" w:rsidTr="00C46043">
        <w:tc>
          <w:tcPr>
            <w:tcW w:w="4678" w:type="dxa"/>
            <w:shd w:val="pct10" w:color="auto" w:fill="FFFFFF"/>
          </w:tcPr>
          <w:p w14:paraId="35ED6B79" w14:textId="77777777" w:rsidR="00C46043" w:rsidRPr="00C46043" w:rsidRDefault="00C46043" w:rsidP="00C46043">
            <w:pPr>
              <w:spacing w:before="120" w:after="200" w:line="240" w:lineRule="auto"/>
              <w:ind w:left="318" w:hanging="284"/>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9.</w:t>
            </w:r>
            <w:r w:rsidRPr="00C46043">
              <w:rPr>
                <w:rFonts w:ascii="Times New Roman" w:eastAsia="Times New Roman" w:hAnsi="Times New Roman" w:cs="Times New Roman"/>
                <w:b/>
                <w:snapToGrid w:val="0"/>
                <w:lang w:val="en-GB"/>
              </w:rPr>
              <w:tab/>
              <w:t>Contract signature</w:t>
            </w:r>
          </w:p>
        </w:tc>
        <w:tc>
          <w:tcPr>
            <w:tcW w:w="2552" w:type="dxa"/>
          </w:tcPr>
          <w:p w14:paraId="7040DE77" w14:textId="4F20C908" w:rsidR="00C46043" w:rsidRPr="00C46043" w:rsidRDefault="00C46043" w:rsidP="009B5D88">
            <w:pPr>
              <w:spacing w:before="120" w:after="200" w:line="240" w:lineRule="auto"/>
              <w:jc w:val="center"/>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01</w:t>
            </w:r>
            <w:r w:rsidRPr="00C46043">
              <w:rPr>
                <w:rFonts w:ascii="Times New Roman" w:eastAsia="Times New Roman" w:hAnsi="Times New Roman" w:cs="Times New Roman"/>
                <w:snapToGrid w:val="0"/>
                <w:vertAlign w:val="superscript"/>
                <w:lang w:val="en-GB"/>
              </w:rPr>
              <w:t>st</w:t>
            </w:r>
            <w:r w:rsidRPr="00C46043">
              <w:rPr>
                <w:rFonts w:ascii="Times New Roman" w:eastAsia="Times New Roman" w:hAnsi="Times New Roman" w:cs="Times New Roman"/>
                <w:snapToGrid w:val="0"/>
                <w:lang w:val="en-GB"/>
              </w:rPr>
              <w:t xml:space="preserve"> </w:t>
            </w:r>
            <w:r w:rsidR="009B5D88">
              <w:rPr>
                <w:rFonts w:ascii="Times New Roman" w:eastAsia="Times New Roman" w:hAnsi="Times New Roman" w:cs="Times New Roman"/>
                <w:snapToGrid w:val="0"/>
                <w:lang w:val="en-GB"/>
              </w:rPr>
              <w:t xml:space="preserve">December </w:t>
            </w:r>
            <w:r w:rsidR="009B5D88" w:rsidRPr="00C46043">
              <w:rPr>
                <w:rFonts w:ascii="Times New Roman" w:eastAsia="Times New Roman" w:hAnsi="Times New Roman" w:cs="Times New Roman"/>
                <w:snapToGrid w:val="0"/>
                <w:lang w:val="en-GB"/>
              </w:rPr>
              <w:t xml:space="preserve"> </w:t>
            </w:r>
            <w:r w:rsidRPr="00C46043">
              <w:rPr>
                <w:rFonts w:ascii="Times New Roman" w:eastAsia="Times New Roman" w:hAnsi="Times New Roman" w:cs="Times New Roman"/>
                <w:snapToGrid w:val="0"/>
                <w:lang w:val="en-GB"/>
              </w:rPr>
              <w:t>2019</w:t>
            </w:r>
          </w:p>
        </w:tc>
        <w:tc>
          <w:tcPr>
            <w:tcW w:w="2551" w:type="dxa"/>
          </w:tcPr>
          <w:p w14:paraId="03A36F73" w14:textId="77777777" w:rsidR="00C46043" w:rsidRPr="00C46043" w:rsidRDefault="00C46043" w:rsidP="00C46043">
            <w:pPr>
              <w:spacing w:before="120" w:after="200" w:line="240" w:lineRule="auto"/>
              <w:jc w:val="center"/>
              <w:rPr>
                <w:rFonts w:ascii="Times New Roman" w:eastAsia="Times New Roman" w:hAnsi="Times New Roman" w:cs="Times New Roman"/>
                <w:snapToGrid w:val="0"/>
                <w:lang w:val="en-GB"/>
              </w:rPr>
            </w:pPr>
          </w:p>
        </w:tc>
      </w:tr>
    </w:tbl>
    <w:p w14:paraId="3A231B64" w14:textId="18C4E592" w:rsidR="00C46043" w:rsidRPr="00C46043" w:rsidRDefault="00C46043" w:rsidP="00C46043">
      <w:pPr>
        <w:spacing w:before="120"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All times are in the time zone of the count</w:t>
      </w:r>
      <w:r w:rsidR="003E6EF1">
        <w:rPr>
          <w:rFonts w:ascii="Times New Roman" w:eastAsia="Times New Roman" w:hAnsi="Times New Roman" w:cs="Times New Roman"/>
          <w:snapToGrid w:val="0"/>
          <w:szCs w:val="20"/>
          <w:lang w:val="en-GB"/>
        </w:rPr>
        <w:t>ry of the contracting authority (Ugandan Time)</w:t>
      </w:r>
    </w:p>
    <w:p w14:paraId="6FDEA637" w14:textId="0770B057" w:rsid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This indicative timetable refers to provisional dates (except for dates 2, 3, and 4) </w:t>
      </w:r>
      <w:r w:rsidRPr="00C46043">
        <w:rPr>
          <w:rFonts w:ascii="Times New Roman" w:eastAsia="Times New Roman" w:hAnsi="Times New Roman" w:cs="Times New Roman"/>
          <w:snapToGrid w:val="0"/>
          <w:lang w:val="en-GB"/>
        </w:rPr>
        <w:t xml:space="preserve">and </w:t>
      </w:r>
      <w:r w:rsidRPr="00C46043">
        <w:rPr>
          <w:rFonts w:ascii="Times New Roman" w:eastAsia="Times New Roman" w:hAnsi="Times New Roman" w:cs="Times New Roman"/>
          <w:snapToGrid w:val="0"/>
          <w:szCs w:val="20"/>
          <w:lang w:val="en-GB"/>
        </w:rPr>
        <w:t>may be updated by the contracting authority during the procedure. In such cases, the updated timetable will be published on the web site of DG International Cooperation and Development:</w:t>
      </w:r>
      <w:r w:rsidRPr="00C46043">
        <w:rPr>
          <w:rFonts w:ascii="Times New Roman" w:eastAsia="Times New Roman" w:hAnsi="Times New Roman" w:cs="Times New Roman"/>
          <w:snapToGrid w:val="0"/>
          <w:szCs w:val="20"/>
          <w:lang w:val="en-GB"/>
        </w:rPr>
        <w:tab/>
        <w:t xml:space="preserve"> </w:t>
      </w:r>
      <w:hyperlink r:id="rId23" w:history="1">
        <w:r w:rsidRPr="00C46043">
          <w:rPr>
            <w:rFonts w:ascii="Times New Roman" w:eastAsia="Times New Roman" w:hAnsi="Times New Roman" w:cs="Times New Roman"/>
            <w:snapToGrid w:val="0"/>
            <w:color w:val="0000FF"/>
            <w:u w:val="single"/>
            <w:lang w:val="en-GB"/>
          </w:rPr>
          <w:t>https://webgate.ec.europa.eu/europeaid/online-services/index.cfm?do=publi.welcome</w:t>
        </w:r>
      </w:hyperlink>
      <w:r w:rsidRPr="00C46043">
        <w:rPr>
          <w:rFonts w:ascii="Times New Roman" w:eastAsia="Times New Roman" w:hAnsi="Times New Roman" w:cs="Times New Roman"/>
          <w:snapToGrid w:val="0"/>
          <w:szCs w:val="20"/>
          <w:lang w:val="en-GB"/>
        </w:rPr>
        <w:t xml:space="preserve"> </w:t>
      </w:r>
      <w:r w:rsidRPr="00C46043">
        <w:rPr>
          <w:rFonts w:ascii="Times New Roman" w:eastAsia="Times New Roman" w:hAnsi="Times New Roman" w:cs="Times New Roman"/>
          <w:snapToGrid w:val="0"/>
          <w:szCs w:val="20"/>
          <w:highlight w:val="lightGray"/>
          <w:lang w:val="en-GB"/>
        </w:rPr>
        <w:t>a</w:t>
      </w:r>
      <w:r w:rsidRPr="00713944">
        <w:rPr>
          <w:rFonts w:ascii="Times New Roman" w:eastAsia="Times New Roman" w:hAnsi="Times New Roman" w:cs="Times New Roman"/>
          <w:snapToGrid w:val="0"/>
          <w:szCs w:val="20"/>
          <w:lang w:val="en-GB"/>
        </w:rPr>
        <w:t xml:space="preserve">nd </w:t>
      </w:r>
      <w:r w:rsidRPr="00C46043">
        <w:rPr>
          <w:rFonts w:ascii="Times New Roman" w:eastAsia="Times New Roman" w:hAnsi="Times New Roman" w:cs="Times New Roman"/>
          <w:snapToGrid w:val="0"/>
          <w:szCs w:val="20"/>
          <w:lang w:val="en-GB"/>
        </w:rPr>
        <w:t xml:space="preserve"> on the website of the Ministry of Finance, Planning and Economic Development, Kampala, Uganda: </w:t>
      </w:r>
      <w:hyperlink r:id="rId24" w:history="1">
        <w:r w:rsidR="001D35D6" w:rsidRPr="00BB6C5B">
          <w:rPr>
            <w:rStyle w:val="Hyperlink"/>
            <w:rFonts w:ascii="Times New Roman" w:eastAsia="Times New Roman" w:hAnsi="Times New Roman" w:cs="Times New Roman"/>
            <w:snapToGrid w:val="0"/>
            <w:szCs w:val="20"/>
            <w:lang w:val="en-GB"/>
          </w:rPr>
          <w:t>www.finance.go.ug</w:t>
        </w:r>
      </w:hyperlink>
    </w:p>
    <w:p w14:paraId="591B47DD" w14:textId="338E4390" w:rsidR="001D35D6" w:rsidRDefault="001D35D6" w:rsidP="00C46043">
      <w:pPr>
        <w:spacing w:after="200" w:line="240" w:lineRule="auto"/>
        <w:jc w:val="both"/>
        <w:rPr>
          <w:rFonts w:ascii="Times New Roman" w:eastAsia="Times New Roman" w:hAnsi="Times New Roman" w:cs="Times New Roman"/>
          <w:snapToGrid w:val="0"/>
          <w:szCs w:val="20"/>
          <w:lang w:val="en-GB"/>
        </w:rPr>
      </w:pPr>
    </w:p>
    <w:p w14:paraId="73C2CD64" w14:textId="77777777" w:rsidR="001D35D6" w:rsidRPr="00C46043" w:rsidRDefault="001D35D6" w:rsidP="00C46043">
      <w:pPr>
        <w:spacing w:after="200" w:line="240" w:lineRule="auto"/>
        <w:jc w:val="both"/>
        <w:rPr>
          <w:rFonts w:ascii="Times New Roman" w:eastAsia="Times New Roman" w:hAnsi="Times New Roman" w:cs="Times New Roman"/>
          <w:snapToGrid w:val="0"/>
          <w:szCs w:val="20"/>
          <w:lang w:val="en-GB"/>
        </w:rPr>
      </w:pPr>
    </w:p>
    <w:p w14:paraId="4B9B727B" w14:textId="6A79FED8" w:rsidR="00C46043" w:rsidRPr="00C46043" w:rsidRDefault="003E6EF1" w:rsidP="00C46043">
      <w:pPr>
        <w:numPr>
          <w:ilvl w:val="1"/>
          <w:numId w:val="0"/>
        </w:numPr>
        <w:spacing w:before="240" w:after="120" w:line="240" w:lineRule="auto"/>
        <w:ind w:left="567" w:hanging="567"/>
        <w:jc w:val="both"/>
        <w:outlineLvl w:val="0"/>
        <w:rPr>
          <w:rFonts w:ascii="Times New Roman Bold" w:eastAsia="Times New Roman" w:hAnsi="Times New Roman Bold" w:cs="Times New Roman"/>
          <w:b/>
          <w:smallCaps/>
          <w:snapToGrid w:val="0"/>
          <w:sz w:val="24"/>
          <w:szCs w:val="20"/>
          <w:lang w:val="en-GB"/>
        </w:rPr>
      </w:pPr>
      <w:bookmarkStart w:id="39" w:name="_Toc40507655"/>
      <w:bookmarkStart w:id="40" w:name="_Toc437893864"/>
      <w:r>
        <w:rPr>
          <w:rFonts w:ascii="Times New Roman Bold" w:eastAsia="Times New Roman" w:hAnsi="Times New Roman Bold" w:cs="Times New Roman"/>
          <w:b/>
          <w:smallCaps/>
          <w:snapToGrid w:val="0"/>
          <w:sz w:val="24"/>
          <w:szCs w:val="20"/>
          <w:lang w:val="en-GB"/>
        </w:rPr>
        <w:t xml:space="preserve">2.6 </w:t>
      </w:r>
      <w:r w:rsidR="00C46043" w:rsidRPr="00C46043">
        <w:rPr>
          <w:rFonts w:ascii="Times New Roman Bold" w:eastAsia="Times New Roman" w:hAnsi="Times New Roman Bold" w:cs="Times New Roman"/>
          <w:b/>
          <w:smallCaps/>
          <w:snapToGrid w:val="0"/>
          <w:sz w:val="24"/>
          <w:szCs w:val="20"/>
          <w:lang w:val="en-GB"/>
        </w:rPr>
        <w:t>Conditions for implementation after the contracting authority’s decision to award a grant</w:t>
      </w:r>
      <w:bookmarkEnd w:id="39"/>
      <w:bookmarkEnd w:id="40"/>
    </w:p>
    <w:p w14:paraId="2583C51B" w14:textId="77777777" w:rsidR="00C46043" w:rsidRPr="00C46043" w:rsidRDefault="00C46043" w:rsidP="00C46043">
      <w:pPr>
        <w:spacing w:after="12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Following the decision to award a grant, the beneficiary(ies) will be offered a contract based on the standard grant contract (see Annex G of these guidelines). By signing the application form (Annex A of these guidelines), the applicants agree, if awarded a grant, to accept the contractual conditions of the standard grant contract. Where the coordinator is an organisation whose pillars have been positively assessed, it will sign a contribution agreement based on the contribution agreement template. In this case references to provisions of the standard grant contract and its annexes shall not apply. References in these guidelines to the grant contract shall be understood as references to the relevant provisions of the contribution agreement.</w:t>
      </w:r>
    </w:p>
    <w:p w14:paraId="4B2D7047" w14:textId="77777777" w:rsidR="00C46043" w:rsidRPr="00C46043" w:rsidRDefault="008744B7" w:rsidP="00C46043">
      <w:pPr>
        <w:spacing w:before="240" w:after="200" w:line="240" w:lineRule="auto"/>
        <w:jc w:val="both"/>
        <w:rPr>
          <w:rFonts w:ascii="Times New Roman" w:eastAsia="Times New Roman" w:hAnsi="Times New Roman" w:cs="Times New Roman"/>
          <w:snapToGrid w:val="0"/>
          <w:szCs w:val="20"/>
          <w:u w:val="single"/>
          <w:lang w:val="en-GB"/>
        </w:rPr>
      </w:pPr>
      <w:r>
        <w:rPr>
          <w:rFonts w:ascii="Times New Roman" w:eastAsia="Times New Roman" w:hAnsi="Times New Roman" w:cs="Times New Roman"/>
          <w:snapToGrid w:val="0"/>
          <w:szCs w:val="20"/>
          <w:u w:val="single"/>
          <w:lang w:val="en-GB"/>
        </w:rPr>
        <w:t>Implementation contracts</w:t>
      </w:r>
    </w:p>
    <w:p w14:paraId="29393AF9"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Where implementation of the action requires the beneficiary(ies) and its affiliated entity(ies) (if any) to award procurement contracts, those contracts must be awarded in accordance with Annex IV to the standard grant contract.</w:t>
      </w:r>
    </w:p>
    <w:p w14:paraId="13981A82" w14:textId="640DA8C2"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In this context, a distinction should be made between awarding implementation contracts and subcontracting parts of the action described in the proposal, i.e. the description of the actio</w:t>
      </w:r>
      <w:r w:rsidR="008744B7">
        <w:rPr>
          <w:rFonts w:ascii="Times New Roman" w:eastAsia="Times New Roman" w:hAnsi="Times New Roman" w:cs="Times New Roman"/>
          <w:snapToGrid w:val="0"/>
          <w:szCs w:val="20"/>
          <w:lang w:val="en-GB"/>
        </w:rPr>
        <w:t>n annexed to the grant contract</w:t>
      </w:r>
      <w:r w:rsidRPr="00C46043">
        <w:rPr>
          <w:rFonts w:ascii="Times New Roman" w:eastAsia="Times New Roman" w:hAnsi="Times New Roman" w:cs="Times New Roman"/>
          <w:snapToGrid w:val="0"/>
          <w:szCs w:val="20"/>
          <w:lang w:val="en-GB"/>
        </w:rPr>
        <w:t xml:space="preserve">, such subcontracting being subject to additional restrictions (see the general terms and conditions in the model grant </w:t>
      </w:r>
      <w:r w:rsidR="00F26E81" w:rsidRPr="00C46043">
        <w:rPr>
          <w:rFonts w:ascii="Times New Roman" w:eastAsia="Times New Roman" w:hAnsi="Times New Roman" w:cs="Times New Roman"/>
          <w:snapToGrid w:val="0"/>
          <w:szCs w:val="20"/>
          <w:lang w:val="en-GB"/>
        </w:rPr>
        <w:t>contract)</w:t>
      </w:r>
      <w:r w:rsidRPr="00C46043">
        <w:rPr>
          <w:rFonts w:ascii="Times New Roman" w:eastAsia="Times New Roman" w:hAnsi="Times New Roman" w:cs="Times New Roman"/>
          <w:snapToGrid w:val="0"/>
          <w:szCs w:val="20"/>
          <w:lang w:val="en-GB"/>
        </w:rPr>
        <w:t xml:space="preserve">.  </w:t>
      </w:r>
    </w:p>
    <w:p w14:paraId="4D3D9B9B" w14:textId="37CD11D2"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Awarding implementation contracts: implementation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contract. </w:t>
      </w:r>
    </w:p>
    <w:p w14:paraId="4F8773DB" w14:textId="51317DEE"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lastRenderedPageBreak/>
        <w:t xml:space="preserve">Subcontracting: Subcontracting is the implementation, by a third party with which one or more beneficiaries have concluded a procurement contract, of specific tasks forming part of the action as described in annex to the grant contract (see also the general terms and conditions in the model grant contract). </w:t>
      </w:r>
    </w:p>
    <w:p w14:paraId="1A747DA4" w14:textId="77777777" w:rsidR="00C46043" w:rsidRPr="00C46043" w:rsidRDefault="00C46043" w:rsidP="00C46043">
      <w:pPr>
        <w:spacing w:after="200" w:line="240" w:lineRule="auto"/>
        <w:jc w:val="both"/>
        <w:rPr>
          <w:rFonts w:ascii="Times New Roman" w:eastAsia="Times New Roman" w:hAnsi="Times New Roman" w:cs="Times New Roman"/>
          <w:snapToGrid w:val="0"/>
          <w:szCs w:val="20"/>
          <w:lang w:val="en-GB"/>
        </w:rPr>
      </w:pPr>
    </w:p>
    <w:p w14:paraId="0204B155" w14:textId="77777777" w:rsidR="00C46043" w:rsidRPr="00C46043" w:rsidRDefault="00C46043" w:rsidP="00C46043">
      <w:pPr>
        <w:widowControl w:val="0"/>
        <w:spacing w:after="360" w:line="240" w:lineRule="auto"/>
        <w:ind w:left="567" w:hanging="567"/>
        <w:jc w:val="both"/>
        <w:rPr>
          <w:rFonts w:ascii="Times New Roman" w:eastAsia="Times New Roman" w:hAnsi="Times New Roman" w:cs="Times New Roman"/>
          <w:b/>
          <w:caps/>
          <w:snapToGrid w:val="0"/>
          <w:szCs w:val="20"/>
          <w:lang w:val="en-GB"/>
        </w:rPr>
      </w:pPr>
      <w:bookmarkStart w:id="41" w:name="_Toc40507656"/>
      <w:r w:rsidRPr="00C46043">
        <w:rPr>
          <w:rFonts w:ascii="Times New Roman" w:eastAsia="Times New Roman" w:hAnsi="Times New Roman" w:cs="Times New Roman"/>
          <w:b/>
          <w:caps/>
          <w:snapToGrid w:val="0"/>
          <w:szCs w:val="20"/>
          <w:lang w:val="en-GB"/>
        </w:rPr>
        <w:br w:type="page"/>
      </w:r>
      <w:bookmarkStart w:id="42" w:name="_Toc437893865"/>
      <w:r w:rsidRPr="00C46043">
        <w:rPr>
          <w:rFonts w:ascii="Times New Roman" w:eastAsia="Times New Roman" w:hAnsi="Times New Roman" w:cs="Times New Roman"/>
          <w:b/>
          <w:caps/>
          <w:snapToGrid w:val="0"/>
          <w:szCs w:val="20"/>
          <w:lang w:val="en-GB"/>
        </w:rPr>
        <w:lastRenderedPageBreak/>
        <w:t>LIST OF annexes</w:t>
      </w:r>
      <w:bookmarkEnd w:id="41"/>
      <w:bookmarkEnd w:id="42"/>
    </w:p>
    <w:p w14:paraId="0913B890" w14:textId="77777777" w:rsidR="00C46043" w:rsidRPr="00C46043" w:rsidRDefault="00C46043" w:rsidP="00C46043">
      <w:pPr>
        <w:spacing w:after="200" w:line="240" w:lineRule="auto"/>
        <w:jc w:val="both"/>
        <w:rPr>
          <w:rFonts w:ascii="Times New Roman" w:eastAsia="Times New Roman" w:hAnsi="Times New Roman" w:cs="Times New Roman"/>
          <w:b/>
          <w:smallCaps/>
          <w:snapToGrid w:val="0"/>
          <w:szCs w:val="20"/>
          <w:lang w:val="en-GB"/>
        </w:rPr>
      </w:pPr>
      <w:bookmarkStart w:id="43" w:name="_Toc40507657"/>
      <w:r w:rsidRPr="00C46043">
        <w:rPr>
          <w:rFonts w:ascii="Times New Roman" w:eastAsia="Times New Roman" w:hAnsi="Times New Roman" w:cs="Times New Roman"/>
          <w:b/>
          <w:smallCaps/>
          <w:snapToGrid w:val="0"/>
          <w:szCs w:val="20"/>
          <w:lang w:val="en-GB"/>
        </w:rPr>
        <w:t>Documents to be completed</w:t>
      </w:r>
    </w:p>
    <w:p w14:paraId="549C2602" w14:textId="77777777"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Annex A:</w:t>
      </w:r>
      <w:r w:rsidRPr="00C46043">
        <w:rPr>
          <w:rFonts w:ascii="Times New Roman" w:eastAsia="Times New Roman" w:hAnsi="Times New Roman" w:cs="Times New Roman"/>
          <w:snapToGrid w:val="0"/>
          <w:szCs w:val="20"/>
          <w:lang w:val="en-GB"/>
        </w:rPr>
        <w:tab/>
        <w:t>Grant application form (Word format)</w:t>
      </w:r>
      <w:bookmarkEnd w:id="43"/>
    </w:p>
    <w:p w14:paraId="056B0651" w14:textId="77777777"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bookmarkStart w:id="44" w:name="_Toc40507658"/>
      <w:r w:rsidRPr="00C46043">
        <w:rPr>
          <w:rFonts w:ascii="Times New Roman" w:eastAsia="Times New Roman" w:hAnsi="Times New Roman" w:cs="Times New Roman"/>
          <w:snapToGrid w:val="0"/>
          <w:szCs w:val="20"/>
          <w:lang w:val="en-GB"/>
        </w:rPr>
        <w:t>Annex B:</w:t>
      </w:r>
      <w:r w:rsidRPr="00C46043">
        <w:rPr>
          <w:rFonts w:ascii="Times New Roman" w:eastAsia="Times New Roman" w:hAnsi="Times New Roman" w:cs="Times New Roman"/>
          <w:snapToGrid w:val="0"/>
          <w:szCs w:val="20"/>
          <w:lang w:val="en-GB"/>
        </w:rPr>
        <w:tab/>
        <w:t>Budget (Excel format)</w:t>
      </w:r>
      <w:bookmarkEnd w:id="44"/>
    </w:p>
    <w:p w14:paraId="75DE15AF" w14:textId="77777777"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bookmarkStart w:id="45" w:name="_Toc40507659"/>
      <w:r w:rsidRPr="00C46043">
        <w:rPr>
          <w:rFonts w:ascii="Times New Roman" w:eastAsia="Times New Roman" w:hAnsi="Times New Roman" w:cs="Times New Roman"/>
          <w:snapToGrid w:val="0"/>
          <w:szCs w:val="20"/>
          <w:lang w:val="en-GB"/>
        </w:rPr>
        <w:t>Annex C:</w:t>
      </w:r>
      <w:r w:rsidRPr="00C46043">
        <w:rPr>
          <w:rFonts w:ascii="Times New Roman" w:eastAsia="Times New Roman" w:hAnsi="Times New Roman" w:cs="Times New Roman"/>
          <w:snapToGrid w:val="0"/>
          <w:szCs w:val="20"/>
          <w:lang w:val="en-GB"/>
        </w:rPr>
        <w:tab/>
        <w:t>Logical framework (Excel format)</w:t>
      </w:r>
      <w:bookmarkEnd w:id="45"/>
    </w:p>
    <w:p w14:paraId="63F2C69E" w14:textId="3A0C7C3B"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bookmarkStart w:id="46" w:name="_Toc40507660"/>
      <w:r w:rsidRPr="003E6EF1">
        <w:rPr>
          <w:rFonts w:ascii="Times New Roman" w:eastAsia="Times New Roman" w:hAnsi="Times New Roman" w:cs="Times New Roman"/>
          <w:snapToGrid w:val="0"/>
          <w:szCs w:val="20"/>
          <w:lang w:val="en-GB"/>
        </w:rPr>
        <w:t>Annex D:</w:t>
      </w:r>
      <w:bookmarkEnd w:id="46"/>
      <w:r w:rsidRPr="003E6EF1">
        <w:rPr>
          <w:rFonts w:ascii="Times New Roman" w:eastAsia="Times New Roman" w:hAnsi="Times New Roman" w:cs="Times New Roman"/>
          <w:snapToGrid w:val="0"/>
          <w:szCs w:val="20"/>
          <w:lang w:val="en-GB"/>
        </w:rPr>
        <w:tab/>
        <w:t>Legal entity sheet</w:t>
      </w:r>
      <w:r w:rsidRPr="00330637">
        <w:rPr>
          <w:rFonts w:ascii="Times New Roman" w:eastAsia="Times New Roman" w:hAnsi="Times New Roman" w:cs="Times New Roman"/>
          <w:snapToGrid w:val="0"/>
          <w:szCs w:val="20"/>
          <w:vertAlign w:val="superscript"/>
          <w:lang w:val="en-GB"/>
        </w:rPr>
        <w:footnoteReference w:id="17"/>
      </w:r>
      <w:bookmarkStart w:id="47" w:name="_Toc40507661"/>
    </w:p>
    <w:p w14:paraId="73BA98C0" w14:textId="0C06AD51"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r w:rsidRPr="003E6EF1">
        <w:rPr>
          <w:rFonts w:ascii="Times New Roman" w:eastAsia="Times New Roman" w:hAnsi="Times New Roman" w:cs="Times New Roman"/>
          <w:snapToGrid w:val="0"/>
          <w:szCs w:val="20"/>
          <w:lang w:val="en-GB"/>
        </w:rPr>
        <w:t>Annex E:</w:t>
      </w:r>
      <w:r w:rsidRPr="003E6EF1">
        <w:rPr>
          <w:rFonts w:ascii="Times New Roman" w:eastAsia="Times New Roman" w:hAnsi="Times New Roman" w:cs="Times New Roman"/>
          <w:snapToGrid w:val="0"/>
          <w:szCs w:val="20"/>
          <w:lang w:val="en-GB"/>
        </w:rPr>
        <w:tab/>
        <w:t>Financial identification form</w:t>
      </w:r>
    </w:p>
    <w:p w14:paraId="5882F988" w14:textId="77777777" w:rsidR="00C46043" w:rsidRPr="00C46043" w:rsidRDefault="00C46043" w:rsidP="00C46043">
      <w:pPr>
        <w:spacing w:after="80" w:line="240" w:lineRule="auto"/>
        <w:ind w:left="1134" w:hanging="1134"/>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 xml:space="preserve">Annex F: </w:t>
      </w:r>
      <w:r w:rsidRPr="00C46043">
        <w:rPr>
          <w:rFonts w:ascii="Times New Roman" w:eastAsia="Times New Roman" w:hAnsi="Times New Roman" w:cs="Times New Roman"/>
          <w:snapToGrid w:val="0"/>
          <w:szCs w:val="20"/>
          <w:lang w:val="en-GB"/>
        </w:rPr>
        <w:tab/>
        <w:t>Organisation data form</w:t>
      </w:r>
    </w:p>
    <w:p w14:paraId="33ABB2F2" w14:textId="77777777" w:rsidR="00C46043" w:rsidRPr="00C46043" w:rsidRDefault="00C46043" w:rsidP="00C46043">
      <w:pPr>
        <w:spacing w:before="240" w:after="200" w:line="240" w:lineRule="auto"/>
        <w:jc w:val="both"/>
        <w:rPr>
          <w:rFonts w:ascii="Times New Roman" w:eastAsia="Times New Roman" w:hAnsi="Times New Roman" w:cs="Times New Roman"/>
          <w:b/>
          <w:smallCaps/>
          <w:snapToGrid w:val="0"/>
          <w:szCs w:val="20"/>
          <w:lang w:val="fr-FR"/>
        </w:rPr>
      </w:pPr>
      <w:r w:rsidRPr="00C46043">
        <w:rPr>
          <w:rFonts w:ascii="Times New Roman" w:eastAsia="Times New Roman" w:hAnsi="Times New Roman" w:cs="Times New Roman"/>
          <w:b/>
          <w:smallCaps/>
          <w:snapToGrid w:val="0"/>
          <w:szCs w:val="20"/>
          <w:lang w:val="fr-FR"/>
        </w:rPr>
        <w:t>DOCUMENTS FOR INFORMATION</w:t>
      </w:r>
      <w:r w:rsidRPr="00C46043">
        <w:rPr>
          <w:rFonts w:ascii="Times New Roman" w:eastAsia="Times New Roman" w:hAnsi="Times New Roman" w:cs="Times New Roman"/>
          <w:b/>
          <w:smallCaps/>
          <w:snapToGrid w:val="0"/>
          <w:sz w:val="24"/>
          <w:szCs w:val="20"/>
          <w:vertAlign w:val="superscript"/>
          <w:lang w:val="fr-FR"/>
        </w:rPr>
        <w:footnoteReference w:id="18"/>
      </w:r>
    </w:p>
    <w:p w14:paraId="5CFCADE7" w14:textId="77777777" w:rsidR="00C46043" w:rsidRPr="00C46043" w:rsidRDefault="00C46043" w:rsidP="00C46043">
      <w:pPr>
        <w:spacing w:after="120" w:line="240" w:lineRule="auto"/>
        <w:ind w:left="1134" w:hanging="1134"/>
        <w:jc w:val="both"/>
        <w:rPr>
          <w:rFonts w:ascii="Times New Roman" w:eastAsia="Times New Roman" w:hAnsi="Times New Roman" w:cs="Times New Roman"/>
          <w:snapToGrid w:val="0"/>
          <w:szCs w:val="20"/>
          <w:lang w:val="fr-FR"/>
        </w:rPr>
      </w:pPr>
      <w:r w:rsidRPr="00C46043">
        <w:rPr>
          <w:rFonts w:ascii="Times New Roman" w:eastAsia="Times New Roman" w:hAnsi="Times New Roman" w:cs="Times New Roman"/>
          <w:snapToGrid w:val="0"/>
          <w:szCs w:val="20"/>
          <w:lang w:val="fr-FR"/>
        </w:rPr>
        <w:t>Annex G:</w:t>
      </w:r>
      <w:r w:rsidRPr="00C46043">
        <w:rPr>
          <w:rFonts w:ascii="Times New Roman" w:eastAsia="Times New Roman" w:hAnsi="Times New Roman" w:cs="Times New Roman"/>
          <w:snapToGrid w:val="0"/>
          <w:szCs w:val="20"/>
          <w:lang w:val="fr-FR"/>
        </w:rPr>
        <w:tab/>
        <w:t>Standard grant contract</w:t>
      </w:r>
    </w:p>
    <w:bookmarkEnd w:id="47"/>
    <w:p w14:paraId="64A85567" w14:textId="77777777"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ab/>
        <w:t>Annex II:</w:t>
      </w:r>
      <w:r w:rsidRPr="00C46043">
        <w:rPr>
          <w:rFonts w:ascii="Times New Roman" w:eastAsia="Times New Roman" w:hAnsi="Times New Roman" w:cs="Times New Roman"/>
          <w:snapToGrid w:val="0"/>
          <w:szCs w:val="20"/>
          <w:lang w:val="en-GB"/>
        </w:rPr>
        <w:tab/>
        <w:t xml:space="preserve">general conditions </w:t>
      </w:r>
    </w:p>
    <w:p w14:paraId="28E12C22" w14:textId="77777777"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ab/>
        <w:t>Annex IV:</w:t>
      </w:r>
      <w:r w:rsidRPr="00C46043">
        <w:rPr>
          <w:rFonts w:ascii="Times New Roman" w:eastAsia="Times New Roman" w:hAnsi="Times New Roman" w:cs="Times New Roman"/>
          <w:snapToGrid w:val="0"/>
          <w:szCs w:val="20"/>
          <w:lang w:val="en-GB"/>
        </w:rPr>
        <w:tab/>
        <w:t>contract award rules</w:t>
      </w:r>
    </w:p>
    <w:p w14:paraId="6166D46A" w14:textId="77777777"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ab/>
        <w:t>Annex V:</w:t>
      </w:r>
      <w:r w:rsidRPr="00C46043">
        <w:rPr>
          <w:rFonts w:ascii="Times New Roman" w:eastAsia="Times New Roman" w:hAnsi="Times New Roman" w:cs="Times New Roman"/>
          <w:snapToGrid w:val="0"/>
          <w:szCs w:val="20"/>
          <w:lang w:val="en-GB"/>
        </w:rPr>
        <w:tab/>
        <w:t>standard request for payment</w:t>
      </w:r>
    </w:p>
    <w:p w14:paraId="40EFCBF6" w14:textId="77777777"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lang w:val="en-GB"/>
        </w:rPr>
        <w:t>-</w:t>
      </w:r>
      <w:r w:rsidRPr="00C46043">
        <w:rPr>
          <w:rFonts w:ascii="Times New Roman" w:eastAsia="Times New Roman" w:hAnsi="Times New Roman" w:cs="Times New Roman"/>
          <w:snapToGrid w:val="0"/>
          <w:szCs w:val="20"/>
          <w:lang w:val="en-GB"/>
        </w:rPr>
        <w:tab/>
        <w:t>Annex VI:</w:t>
      </w:r>
      <w:r w:rsidRPr="00C46043">
        <w:rPr>
          <w:rFonts w:ascii="Times New Roman" w:eastAsia="Times New Roman" w:hAnsi="Times New Roman" w:cs="Times New Roman"/>
          <w:snapToGrid w:val="0"/>
          <w:szCs w:val="20"/>
          <w:lang w:val="en-GB"/>
        </w:rPr>
        <w:tab/>
        <w:t>model narrative and financial report</w:t>
      </w:r>
    </w:p>
    <w:p w14:paraId="4A7073F5" w14:textId="53645ACC" w:rsidR="00C46043" w:rsidRPr="003E6EF1"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C46043">
        <w:rPr>
          <w:rFonts w:ascii="Times New Roman" w:eastAsia="Times New Roman" w:hAnsi="Times New Roman" w:cs="Times New Roman"/>
          <w:snapToGrid w:val="0"/>
          <w:szCs w:val="20"/>
          <w:highlight w:val="lightGray"/>
          <w:lang w:val="en-GB"/>
        </w:rPr>
        <w:t>-</w:t>
      </w:r>
      <w:r w:rsidRPr="003E6EF1">
        <w:rPr>
          <w:rFonts w:ascii="Times New Roman" w:eastAsia="Times New Roman" w:hAnsi="Times New Roman" w:cs="Times New Roman"/>
          <w:snapToGrid w:val="0"/>
          <w:szCs w:val="20"/>
          <w:lang w:val="en-GB"/>
        </w:rPr>
        <w:t>Annex VII:</w:t>
      </w:r>
      <w:r w:rsidRPr="003E6EF1">
        <w:rPr>
          <w:rFonts w:ascii="Times New Roman" w:eastAsia="Times New Roman" w:hAnsi="Times New Roman" w:cs="Times New Roman"/>
          <w:snapToGrid w:val="0"/>
          <w:szCs w:val="20"/>
          <w:lang w:val="en-GB"/>
        </w:rPr>
        <w:tab/>
        <w:t>model report of factual findings and terms of reference for an expenditure verification of an EU financed grant contract for external action</w:t>
      </w:r>
    </w:p>
    <w:p w14:paraId="571D64CE" w14:textId="67B77ECB"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3E6EF1">
        <w:rPr>
          <w:rFonts w:ascii="Times New Roman" w:eastAsia="Times New Roman" w:hAnsi="Times New Roman" w:cs="Times New Roman"/>
          <w:snapToGrid w:val="0"/>
          <w:szCs w:val="20"/>
          <w:lang w:val="en-GB"/>
        </w:rPr>
        <w:t>Annex VIII:</w:t>
      </w:r>
      <w:r w:rsidRPr="003E6EF1">
        <w:rPr>
          <w:rFonts w:ascii="Times New Roman" w:eastAsia="Times New Roman" w:hAnsi="Times New Roman" w:cs="Times New Roman"/>
          <w:snapToGrid w:val="0"/>
          <w:szCs w:val="20"/>
          <w:lang w:val="en-GB"/>
        </w:rPr>
        <w:tab/>
        <w:t>model financial guarantee</w:t>
      </w:r>
    </w:p>
    <w:p w14:paraId="1DB114C5" w14:textId="0588279D" w:rsidR="00C46043" w:rsidRPr="00C46043" w:rsidRDefault="00C46043" w:rsidP="00C46043">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r w:rsidRPr="003E6EF1">
        <w:rPr>
          <w:rFonts w:ascii="Times New Roman" w:eastAsia="Times New Roman" w:hAnsi="Times New Roman" w:cs="Times New Roman"/>
          <w:snapToGrid w:val="0"/>
          <w:szCs w:val="20"/>
          <w:lang w:val="en-GB"/>
        </w:rPr>
        <w:t>-Annex IX:</w:t>
      </w:r>
      <w:r w:rsidRPr="003E6EF1">
        <w:rPr>
          <w:rFonts w:ascii="Times New Roman" w:eastAsia="Times New Roman" w:hAnsi="Times New Roman" w:cs="Times New Roman"/>
          <w:snapToGrid w:val="0"/>
          <w:szCs w:val="20"/>
          <w:lang w:val="en-GB"/>
        </w:rPr>
        <w:tab/>
        <w:t>standard template for transfer of ownership of assets</w:t>
      </w:r>
    </w:p>
    <w:p w14:paraId="2D768C8E" w14:textId="77777777" w:rsidR="00C46043" w:rsidRPr="00C46043" w:rsidRDefault="00C46043" w:rsidP="003E6EF1">
      <w:pPr>
        <w:tabs>
          <w:tab w:val="left" w:pos="567"/>
          <w:tab w:val="left" w:pos="1701"/>
        </w:tabs>
        <w:spacing w:after="0" w:line="240" w:lineRule="auto"/>
        <w:ind w:left="1701" w:hanging="1276"/>
        <w:jc w:val="both"/>
        <w:rPr>
          <w:rFonts w:ascii="Times New Roman" w:eastAsia="Times New Roman" w:hAnsi="Times New Roman" w:cs="Times New Roman"/>
          <w:snapToGrid w:val="0"/>
          <w:szCs w:val="20"/>
          <w:lang w:val="en-GB"/>
        </w:rPr>
      </w:pPr>
    </w:p>
    <w:p w14:paraId="37FAE5E6" w14:textId="77777777" w:rsidR="00C46043" w:rsidRPr="00C46043" w:rsidRDefault="00C46043" w:rsidP="00C46043">
      <w:pPr>
        <w:tabs>
          <w:tab w:val="left" w:pos="1134"/>
        </w:tabs>
        <w:spacing w:after="120" w:line="240" w:lineRule="auto"/>
        <w:ind w:left="1134" w:hanging="1134"/>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Annex H:</w:t>
      </w:r>
      <w:r w:rsidRPr="00C46043">
        <w:rPr>
          <w:rFonts w:ascii="Times New Roman" w:eastAsia="Times New Roman" w:hAnsi="Times New Roman" w:cs="Times New Roman"/>
          <w:snapToGrid w:val="0"/>
          <w:lang w:val="en-GB"/>
        </w:rPr>
        <w:tab/>
        <w:t xml:space="preserve">Daily allowance rates (per diem), available at the following address: </w:t>
      </w:r>
      <w:hyperlink r:id="rId25" w:history="1">
        <w:r w:rsidRPr="00C46043">
          <w:rPr>
            <w:rFonts w:ascii="Times New Roman" w:eastAsia="Times New Roman" w:hAnsi="Times New Roman" w:cs="Times New Roman"/>
            <w:snapToGrid w:val="0"/>
            <w:color w:val="0000FF"/>
            <w:u w:val="single"/>
            <w:lang w:val="en-GB"/>
          </w:rPr>
          <w:t>http://ec.europa.eu/europeaid/funding/about-procurement-contracts/procedures-and-practical-guide-prag/diems_en</w:t>
        </w:r>
      </w:hyperlink>
      <w:r w:rsidRPr="00C46043">
        <w:rPr>
          <w:rFonts w:ascii="Times New Roman" w:eastAsia="Times New Roman" w:hAnsi="Times New Roman" w:cs="Times New Roman"/>
          <w:snapToGrid w:val="0"/>
          <w:lang w:val="en-GB"/>
        </w:rPr>
        <w:t xml:space="preserve"> </w:t>
      </w:r>
      <w:bookmarkStart w:id="48" w:name="_Toc216513983"/>
    </w:p>
    <w:p w14:paraId="2F5278E1" w14:textId="77777777" w:rsidR="00C46043" w:rsidRPr="00C46043" w:rsidRDefault="00C46043" w:rsidP="00C46043">
      <w:pPr>
        <w:tabs>
          <w:tab w:val="left" w:pos="1134"/>
        </w:tabs>
        <w:spacing w:after="120" w:line="240" w:lineRule="auto"/>
        <w:ind w:left="1134" w:hanging="1134"/>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Annex J:</w:t>
      </w:r>
      <w:r w:rsidRPr="00C46043">
        <w:rPr>
          <w:rFonts w:ascii="Times New Roman" w:eastAsia="Times New Roman" w:hAnsi="Times New Roman" w:cs="Times New Roman"/>
          <w:snapToGrid w:val="0"/>
          <w:lang w:val="en-GB"/>
        </w:rPr>
        <w:tab/>
        <w:t>Information on the tax regime applicable to grant contracts signed under the call.</w:t>
      </w:r>
    </w:p>
    <w:p w14:paraId="09F41ECB" w14:textId="77777777" w:rsidR="00C46043" w:rsidRPr="00C46043" w:rsidRDefault="00C46043" w:rsidP="00C46043">
      <w:pPr>
        <w:tabs>
          <w:tab w:val="left" w:pos="1134"/>
        </w:tabs>
        <w:spacing w:after="0" w:line="240" w:lineRule="auto"/>
        <w:ind w:left="1134" w:hanging="1134"/>
        <w:rPr>
          <w:rFonts w:ascii="Times New Roman" w:eastAsia="Times New Roman" w:hAnsi="Times New Roman" w:cs="Times New Roman"/>
          <w:snapToGrid w:val="0"/>
          <w:lang w:val="en-GB"/>
        </w:rPr>
      </w:pPr>
      <w:r w:rsidRPr="00C46043">
        <w:rPr>
          <w:rFonts w:ascii="Times New Roman" w:eastAsia="Times New Roman" w:hAnsi="Times New Roman" w:cs="Times New Roman"/>
          <w:snapToGrid w:val="0"/>
          <w:lang w:val="en-GB"/>
        </w:rPr>
        <w:t>Annex K:</w:t>
      </w:r>
      <w:r w:rsidRPr="00C46043">
        <w:rPr>
          <w:rFonts w:ascii="Times New Roman" w:eastAsia="Times New Roman" w:hAnsi="Times New Roman" w:cs="Times New Roman"/>
          <w:snapToGrid w:val="0"/>
          <w:lang w:val="en-GB"/>
        </w:rPr>
        <w:tab/>
        <w:t>Guidelines for assessing simplified cost options.</w:t>
      </w:r>
    </w:p>
    <w:p w14:paraId="754DF70F" w14:textId="77777777" w:rsidR="00C46043" w:rsidRPr="00C46043" w:rsidRDefault="00C46043" w:rsidP="00C46043">
      <w:pPr>
        <w:tabs>
          <w:tab w:val="left" w:pos="1134"/>
        </w:tabs>
        <w:spacing w:after="0" w:line="240" w:lineRule="auto"/>
        <w:ind w:left="1134" w:hanging="1134"/>
        <w:rPr>
          <w:rFonts w:ascii="Times New Roman" w:eastAsia="Times New Roman" w:hAnsi="Times New Roman" w:cs="Times New Roman"/>
          <w:snapToGrid w:val="0"/>
          <w:lang w:val="en-GB"/>
        </w:rPr>
      </w:pPr>
    </w:p>
    <w:p w14:paraId="4B0BE5D2" w14:textId="77777777" w:rsidR="00C46043" w:rsidRPr="00C46043" w:rsidRDefault="00C46043" w:rsidP="00C46043">
      <w:pPr>
        <w:spacing w:before="240" w:after="200" w:line="240" w:lineRule="auto"/>
        <w:rPr>
          <w:rFonts w:ascii="Times New Roman" w:eastAsia="Times New Roman" w:hAnsi="Times New Roman" w:cs="Times New Roman"/>
          <w:b/>
          <w:snapToGrid w:val="0"/>
          <w:lang w:val="en-GB"/>
        </w:rPr>
      </w:pPr>
      <w:bookmarkStart w:id="49" w:name="_Toc216513984"/>
      <w:bookmarkEnd w:id="48"/>
      <w:r w:rsidRPr="00C46043">
        <w:rPr>
          <w:rFonts w:ascii="Times New Roman" w:eastAsia="Times New Roman" w:hAnsi="Times New Roman" w:cs="Times New Roman"/>
          <w:b/>
          <w:snapToGrid w:val="0"/>
          <w:lang w:val="en-GB"/>
        </w:rPr>
        <w:t>Useful links:</w:t>
      </w:r>
    </w:p>
    <w:p w14:paraId="227C8E5F" w14:textId="77777777" w:rsidR="00C46043" w:rsidRPr="00C46043" w:rsidRDefault="00C46043" w:rsidP="00C46043">
      <w:pPr>
        <w:spacing w:after="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Project Cycle Management Guidelines</w:t>
      </w:r>
      <w:bookmarkEnd w:id="49"/>
      <w:r w:rsidRPr="00C46043">
        <w:rPr>
          <w:rFonts w:ascii="Times New Roman" w:eastAsia="Times New Roman" w:hAnsi="Times New Roman" w:cs="Times New Roman"/>
          <w:b/>
          <w:snapToGrid w:val="0"/>
          <w:lang w:val="en-GB"/>
        </w:rPr>
        <w:t xml:space="preserve"> </w:t>
      </w:r>
    </w:p>
    <w:p w14:paraId="1F6E8743" w14:textId="77777777" w:rsidR="00C46043" w:rsidRPr="00C46043" w:rsidRDefault="00636CC9" w:rsidP="00C46043">
      <w:pPr>
        <w:spacing w:after="120" w:line="240" w:lineRule="auto"/>
        <w:rPr>
          <w:rFonts w:ascii="Times New Roman" w:eastAsia="Times New Roman" w:hAnsi="Times New Roman" w:cs="Times New Roman"/>
          <w:snapToGrid w:val="0"/>
          <w:color w:val="0000FF"/>
          <w:u w:val="single"/>
          <w:lang w:val="en-GB"/>
        </w:rPr>
      </w:pPr>
      <w:hyperlink r:id="rId26" w:history="1">
        <w:r w:rsidR="00C46043" w:rsidRPr="00C46043">
          <w:rPr>
            <w:rFonts w:ascii="Times New Roman" w:eastAsia="Times New Roman" w:hAnsi="Times New Roman" w:cs="Times New Roman"/>
            <w:snapToGrid w:val="0"/>
            <w:color w:val="0000FF"/>
            <w:u w:val="single"/>
            <w:lang w:val="en-GB"/>
          </w:rPr>
          <w:t>http://ec.europa.eu/europeaid/aid-delivery-methods-project-cycle-management-guidelines-vol-1_en</w:t>
        </w:r>
      </w:hyperlink>
    </w:p>
    <w:p w14:paraId="6E47EA62" w14:textId="77777777" w:rsidR="00C46043" w:rsidRPr="00C46043" w:rsidRDefault="00C46043" w:rsidP="00C46043">
      <w:pPr>
        <w:spacing w:before="120" w:after="12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The implementation of grant contracts</w:t>
      </w:r>
    </w:p>
    <w:p w14:paraId="57F791A9" w14:textId="77777777" w:rsidR="00C46043" w:rsidRPr="00C46043" w:rsidRDefault="00C46043" w:rsidP="00C46043">
      <w:pPr>
        <w:spacing w:after="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A Users' Guide</w:t>
      </w:r>
    </w:p>
    <w:p w14:paraId="4F9BD4FD" w14:textId="77777777" w:rsidR="00C46043" w:rsidRPr="00C46043" w:rsidRDefault="00636CC9" w:rsidP="00C46043">
      <w:pPr>
        <w:spacing w:after="120" w:line="240" w:lineRule="auto"/>
        <w:rPr>
          <w:rFonts w:ascii="Times New Roman" w:eastAsia="Times New Roman" w:hAnsi="Times New Roman" w:cs="Times New Roman"/>
          <w:b/>
          <w:snapToGrid w:val="0"/>
          <w:lang w:val="en-GB"/>
        </w:rPr>
      </w:pPr>
      <w:hyperlink r:id="rId27" w:history="1">
        <w:r w:rsidR="00C46043" w:rsidRPr="00C46043">
          <w:rPr>
            <w:rFonts w:ascii="Times New Roman" w:eastAsia="Times New Roman" w:hAnsi="Times New Roman" w:cs="Times New Roman"/>
            <w:snapToGrid w:val="0"/>
            <w:color w:val="0000FF"/>
            <w:u w:val="single"/>
            <w:lang w:val="en-GB"/>
          </w:rPr>
          <w:t>http://ec.europa.eu/europeaid/companion/document.do?nodeNumber=19&amp;locale=en</w:t>
        </w:r>
      </w:hyperlink>
    </w:p>
    <w:p w14:paraId="2846CA86" w14:textId="77777777" w:rsidR="00C46043" w:rsidRPr="00C46043" w:rsidRDefault="00C46043" w:rsidP="00C46043">
      <w:pPr>
        <w:spacing w:before="120" w:after="0" w:line="240" w:lineRule="auto"/>
        <w:rPr>
          <w:rFonts w:ascii="Times New Roman" w:eastAsia="Times New Roman" w:hAnsi="Times New Roman" w:cs="Times New Roman"/>
          <w:b/>
          <w:snapToGrid w:val="0"/>
          <w:lang w:val="en-GB"/>
        </w:rPr>
      </w:pPr>
      <w:r w:rsidRPr="00C46043">
        <w:rPr>
          <w:rFonts w:ascii="Times New Roman" w:eastAsia="Times New Roman" w:hAnsi="Times New Roman" w:cs="Times New Roman"/>
          <w:b/>
          <w:snapToGrid w:val="0"/>
          <w:lang w:val="en-GB"/>
        </w:rPr>
        <w:t>Financial Toolkit</w:t>
      </w:r>
      <w:r w:rsidRPr="00C46043">
        <w:rPr>
          <w:rFonts w:ascii="Times New Roman" w:eastAsia="Times New Roman" w:hAnsi="Times New Roman" w:cs="Times New Roman"/>
          <w:b/>
          <w:snapToGrid w:val="0"/>
          <w:lang w:val="en-GB"/>
        </w:rPr>
        <w:tab/>
      </w:r>
    </w:p>
    <w:p w14:paraId="3ED43DA3" w14:textId="77777777" w:rsidR="00C46043" w:rsidRPr="00C46043" w:rsidRDefault="00636CC9" w:rsidP="00C46043">
      <w:pPr>
        <w:spacing w:after="120" w:line="240" w:lineRule="auto"/>
        <w:jc w:val="both"/>
        <w:rPr>
          <w:rFonts w:ascii="Times New Roman" w:eastAsia="Times New Roman" w:hAnsi="Times New Roman" w:cs="Times New Roman"/>
          <w:snapToGrid w:val="0"/>
          <w:lang w:val="en-GB"/>
        </w:rPr>
      </w:pPr>
      <w:hyperlink r:id="rId28" w:history="1">
        <w:r w:rsidR="00C46043" w:rsidRPr="00C46043">
          <w:rPr>
            <w:rFonts w:ascii="Times New Roman" w:eastAsia="Times New Roman" w:hAnsi="Times New Roman" w:cs="Times New Roman"/>
            <w:snapToGrid w:val="0"/>
            <w:color w:val="0000FF"/>
            <w:u w:val="single"/>
            <w:lang w:val="en-GB"/>
          </w:rPr>
          <w:t>http://ec.europa.eu/europeaid/funding/procedures-beneficiary-countries-and-partners/financial-management-toolkit_en</w:t>
        </w:r>
      </w:hyperlink>
      <w:r w:rsidR="00C46043" w:rsidRPr="00C46043">
        <w:rPr>
          <w:rFonts w:ascii="Times New Roman" w:eastAsia="Times New Roman" w:hAnsi="Times New Roman" w:cs="Times New Roman"/>
          <w:snapToGrid w:val="0"/>
          <w:lang w:val="en-GB"/>
        </w:rPr>
        <w:t xml:space="preserve"> </w:t>
      </w:r>
    </w:p>
    <w:p w14:paraId="6F4D7093" w14:textId="77777777" w:rsidR="00C46043" w:rsidRPr="00C46043" w:rsidRDefault="00C46043" w:rsidP="00C46043">
      <w:pPr>
        <w:spacing w:after="0" w:line="240" w:lineRule="auto"/>
        <w:jc w:val="both"/>
        <w:rPr>
          <w:rFonts w:ascii="Times New Roman" w:eastAsia="Times New Roman" w:hAnsi="Times New Roman" w:cs="Times New Roman"/>
          <w:iCs/>
          <w:snapToGrid w:val="0"/>
          <w:color w:val="000000"/>
          <w:szCs w:val="20"/>
          <w:lang w:val="en-GB"/>
        </w:rPr>
      </w:pPr>
      <w:r w:rsidRPr="00C46043">
        <w:rPr>
          <w:rFonts w:ascii="Times New Roman" w:eastAsia="Times New Roman" w:hAnsi="Times New Roman" w:cs="Times New Roman"/>
          <w:iCs/>
          <w:snapToGrid w:val="0"/>
          <w:color w:val="000000"/>
          <w:szCs w:val="20"/>
          <w:lang w:val="en-GB"/>
        </w:rPr>
        <w:t>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p w14:paraId="08E4B9DB" w14:textId="77777777" w:rsidR="00C46043" w:rsidRPr="00C46043" w:rsidRDefault="00C46043" w:rsidP="00C46043">
      <w:pPr>
        <w:spacing w:after="0" w:line="240" w:lineRule="auto"/>
        <w:jc w:val="center"/>
        <w:rPr>
          <w:rFonts w:ascii="Times New Roman" w:eastAsia="Times New Roman" w:hAnsi="Times New Roman" w:cs="Times New Roman"/>
          <w:b/>
          <w:snapToGrid w:val="0"/>
          <w:highlight w:val="magenta"/>
          <w:lang w:val="pt-PT"/>
        </w:rPr>
      </w:pPr>
      <w:r w:rsidRPr="00C46043">
        <w:rPr>
          <w:rFonts w:ascii="Times New Roman" w:eastAsia="Times New Roman" w:hAnsi="Times New Roman" w:cs="Times New Roman"/>
          <w:snapToGrid w:val="0"/>
          <w:color w:val="000000"/>
          <w:lang w:val="pt-PT"/>
        </w:rPr>
        <w:t>* * *</w:t>
      </w:r>
    </w:p>
    <w:p w14:paraId="49BAC32D" w14:textId="77777777" w:rsidR="00E60317" w:rsidRDefault="00E60317"/>
    <w:sectPr w:rsidR="00E60317" w:rsidSect="00C46043">
      <w:pgSz w:w="11906" w:h="16838" w:code="9"/>
      <w:pgMar w:top="1021" w:right="1134" w:bottom="1021" w:left="1134" w:header="567" w:footer="545"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E30C1" w16cid:durableId="20922F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D6649" w14:textId="77777777" w:rsidR="00636CC9" w:rsidRDefault="00636CC9" w:rsidP="00C46043">
      <w:pPr>
        <w:spacing w:after="0" w:line="240" w:lineRule="auto"/>
      </w:pPr>
      <w:r>
        <w:separator/>
      </w:r>
    </w:p>
  </w:endnote>
  <w:endnote w:type="continuationSeparator" w:id="0">
    <w:p w14:paraId="1E8F03A6" w14:textId="77777777" w:rsidR="00636CC9" w:rsidRDefault="00636CC9" w:rsidP="00C46043">
      <w:pPr>
        <w:spacing w:after="0" w:line="240" w:lineRule="auto"/>
      </w:pPr>
      <w:r>
        <w:continuationSeparator/>
      </w:r>
    </w:p>
  </w:endnote>
  <w:endnote w:type="continuationNotice" w:id="1">
    <w:p w14:paraId="5F53E799" w14:textId="77777777" w:rsidR="00636CC9" w:rsidRDefault="00636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useo Sans 300">
    <w:altName w:val="Arial"/>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7234" w14:textId="20812950" w:rsidR="006D08C2" w:rsidRPr="00A016F9" w:rsidRDefault="006D08C2" w:rsidP="00C46043">
    <w:pPr>
      <w:pStyle w:val="Footer"/>
      <w:tabs>
        <w:tab w:val="right" w:pos="9639"/>
      </w:tabs>
      <w:spacing w:before="120" w:after="0"/>
      <w:rPr>
        <w:rFonts w:ascii="Times New Roman" w:hAnsi="Times New Roman"/>
        <w:sz w:val="18"/>
        <w:szCs w:val="18"/>
      </w:rPr>
    </w:pPr>
    <w:r>
      <w:rPr>
        <w:rFonts w:ascii="Times New Roman" w:hAnsi="Times New Roman"/>
        <w:b/>
        <w:sz w:val="20"/>
      </w:rPr>
      <w:t>Guidelines for Grant Applicants – Coffee &amp; Cocoa value chains development</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86472A">
      <w:rPr>
        <w:rFonts w:ascii="Times New Roman" w:hAnsi="Times New Roman"/>
        <w:noProof/>
        <w:sz w:val="18"/>
        <w:szCs w:val="18"/>
      </w:rPr>
      <w:t>33</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86472A">
      <w:rPr>
        <w:rFonts w:ascii="Times New Roman" w:hAnsi="Times New Roman"/>
        <w:noProof/>
        <w:sz w:val="18"/>
        <w:szCs w:val="18"/>
      </w:rPr>
      <w:t>33</w:t>
    </w:r>
    <w:r>
      <w:rPr>
        <w:rFonts w:ascii="Times New Roman" w:hAnsi="Times New Roman"/>
        <w:sz w:val="18"/>
        <w:szCs w:val="18"/>
      </w:rPr>
      <w:fldChar w:fldCharType="end"/>
    </w:r>
  </w:p>
  <w:p w14:paraId="73C113F9" w14:textId="07A1EDD9" w:rsidR="006D08C2" w:rsidRPr="00491F8A" w:rsidRDefault="006D08C2" w:rsidP="00C46043">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F307BB">
      <w:rPr>
        <w:rStyle w:val="PageNumber"/>
        <w:rFonts w:ascii="Times New Roman" w:hAnsi="Times New Roman"/>
        <w:noProof/>
        <w:sz w:val="18"/>
        <w:szCs w:val="18"/>
      </w:rPr>
      <w:t>FXQuAIl3Px2WEuPmUDFSUhkDhaBgDHloX7yJBItEoejjryW8FMqo79TMDbhaxoNQiUgVHFYMyyIRXZFhLXsIYA.docx</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210C" w14:textId="77777777" w:rsidR="006D08C2" w:rsidRDefault="006D08C2" w:rsidP="00C46043">
    <w:pPr>
      <w:pStyle w:val="Footer"/>
      <w:tabs>
        <w:tab w:val="right" w:pos="9639"/>
      </w:tabs>
      <w:spacing w:before="120" w:after="0"/>
      <w:rPr>
        <w:rFonts w:ascii="Times New Roman" w:hAnsi="Times New Roman"/>
        <w:sz w:val="18"/>
        <w:szCs w:val="18"/>
      </w:rPr>
    </w:pPr>
    <w:r>
      <w:rPr>
        <w:rFonts w:ascii="Times New Roman" w:hAnsi="Times New Roman"/>
        <w:b/>
        <w:sz w:val="20"/>
      </w:rPr>
      <w:t>Guidelines for Grant Applicants – Coffee &amp; Cocoa value chains development</w:t>
    </w:r>
    <w:r w:rsidRPr="00A016F9">
      <w:rPr>
        <w:rFonts w:ascii="Times New Roman" w:hAnsi="Times New Roman"/>
        <w:sz w:val="18"/>
        <w:szCs w:val="18"/>
      </w:rPr>
      <w:tab/>
    </w:r>
  </w:p>
  <w:p w14:paraId="3B738B72" w14:textId="3EBC3CB0" w:rsidR="006D08C2" w:rsidRPr="00491F8A" w:rsidRDefault="006D08C2" w:rsidP="00C46043">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F307BB">
      <w:rPr>
        <w:rStyle w:val="PageNumber"/>
        <w:rFonts w:ascii="Times New Roman" w:hAnsi="Times New Roman"/>
        <w:noProof/>
        <w:sz w:val="18"/>
        <w:szCs w:val="18"/>
      </w:rPr>
      <w:t>FXQuAIl3Px2WEuPmUDFSUhkDhaBgDHloX7yJBItEoejjryW8FMqo79TMDbhaxoNQiUgVHFYMyyIRXZFhLXsIYA.docx</w:t>
    </w:r>
    <w:r w:rsidRPr="00C9081A">
      <w:rPr>
        <w:rStyle w:val="PageNumber"/>
        <w:rFonts w:ascii="Times New Roman" w:hAnsi="Times New Roman"/>
        <w:sz w:val="18"/>
        <w:szCs w:val="18"/>
      </w:rPr>
      <w:fldChar w:fldCharType="end"/>
    </w:r>
    <w:r>
      <w:rPr>
        <w:rStyle w:val="PageNumber"/>
        <w:rFonts w:ascii="Times New Roman" w:hAnsi="Times New Roman"/>
        <w:sz w:val="18"/>
        <w:szCs w:val="18"/>
      </w:rPr>
      <w:t>Aid/165321/Indirect Management /ACT/UG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3794" w14:textId="77777777" w:rsidR="006D08C2" w:rsidRDefault="006D08C2" w:rsidP="00C46043">
    <w:pPr>
      <w:pStyle w:val="Footer"/>
      <w:tabs>
        <w:tab w:val="right" w:pos="9639"/>
      </w:tabs>
      <w:spacing w:before="120" w:after="0"/>
      <w:rPr>
        <w:rFonts w:ascii="Times New Roman" w:hAnsi="Times New Roman"/>
        <w:b/>
        <w:sz w:val="20"/>
      </w:rPr>
    </w:pPr>
  </w:p>
  <w:p w14:paraId="2878F352" w14:textId="77777777" w:rsidR="006D08C2" w:rsidRDefault="006D08C2" w:rsidP="00C46043">
    <w:pPr>
      <w:pStyle w:val="Footer"/>
      <w:tabs>
        <w:tab w:val="right" w:pos="9639"/>
      </w:tabs>
      <w:spacing w:before="120" w:after="0"/>
      <w:rPr>
        <w:rFonts w:ascii="Times New Roman" w:hAnsi="Times New Roman"/>
        <w:sz w:val="18"/>
        <w:szCs w:val="18"/>
      </w:rPr>
    </w:pPr>
    <w:r>
      <w:rPr>
        <w:rFonts w:ascii="Times New Roman" w:hAnsi="Times New Roman"/>
        <w:b/>
        <w:sz w:val="20"/>
      </w:rPr>
      <w:t>Guidelines for Grant Applicants – Coffee &amp; Cocoa value chains development</w:t>
    </w:r>
    <w:r w:rsidRPr="00A016F9">
      <w:rPr>
        <w:rFonts w:ascii="Times New Roman" w:hAnsi="Times New Roman"/>
        <w:sz w:val="18"/>
        <w:szCs w:val="18"/>
      </w:rPr>
      <w:tab/>
    </w:r>
  </w:p>
  <w:p w14:paraId="431B605D" w14:textId="32EAB64C" w:rsidR="006D08C2" w:rsidRPr="00491F8A" w:rsidRDefault="006D08C2" w:rsidP="00C46043">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F307BB">
      <w:rPr>
        <w:rStyle w:val="PageNumber"/>
        <w:rFonts w:ascii="Times New Roman" w:hAnsi="Times New Roman"/>
        <w:noProof/>
        <w:sz w:val="18"/>
        <w:szCs w:val="18"/>
      </w:rPr>
      <w:t>FXQuAIl3Px2WEuPmUDFSUhkDhaBgDHloX7yJBItEoejjryW8FMqo79TMDbhaxoNQiUgVHFYMyyIRXZFhLXsIYA.docx</w:t>
    </w:r>
    <w:r w:rsidRPr="00C9081A">
      <w:rPr>
        <w:rStyle w:val="PageNumber"/>
        <w:rFonts w:ascii="Times New Roman" w:hAnsi="Times New Roman"/>
        <w:sz w:val="18"/>
        <w:szCs w:val="18"/>
      </w:rPr>
      <w:fldChar w:fldCharType="end"/>
    </w:r>
    <w:r>
      <w:rPr>
        <w:rStyle w:val="PageNumber"/>
        <w:rFonts w:ascii="Times New Roman" w:hAnsi="Times New Roman"/>
        <w:sz w:val="18"/>
        <w:szCs w:val="18"/>
      </w:rPr>
      <w:t>Aid/165321/Indirect Management /ACT/UG</w:t>
    </w:r>
  </w:p>
  <w:p w14:paraId="0C4CA5E2" w14:textId="48033EBE" w:rsidR="006D08C2" w:rsidRDefault="006D08C2" w:rsidP="00C4604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86472A">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86472A">
      <w:rPr>
        <w:rFonts w:ascii="Times New Roman" w:hAnsi="Times New Roman"/>
        <w:noProof/>
        <w:sz w:val="18"/>
        <w:szCs w:val="18"/>
      </w:rPr>
      <w:t>4</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5EAB8" w14:textId="77777777" w:rsidR="00636CC9" w:rsidRDefault="00636CC9" w:rsidP="00C46043">
      <w:pPr>
        <w:spacing w:after="0" w:line="240" w:lineRule="auto"/>
      </w:pPr>
      <w:r>
        <w:separator/>
      </w:r>
    </w:p>
  </w:footnote>
  <w:footnote w:type="continuationSeparator" w:id="0">
    <w:p w14:paraId="2F342999" w14:textId="77777777" w:rsidR="00636CC9" w:rsidRDefault="00636CC9" w:rsidP="00C46043">
      <w:pPr>
        <w:spacing w:after="0" w:line="240" w:lineRule="auto"/>
      </w:pPr>
      <w:r>
        <w:continuationSeparator/>
      </w:r>
    </w:p>
  </w:footnote>
  <w:footnote w:type="continuationNotice" w:id="1">
    <w:p w14:paraId="6D055DC1" w14:textId="77777777" w:rsidR="00636CC9" w:rsidRDefault="00636CC9">
      <w:pPr>
        <w:spacing w:after="0" w:line="240" w:lineRule="auto"/>
      </w:pPr>
    </w:p>
  </w:footnote>
  <w:footnote w:id="2">
    <w:p w14:paraId="5688237F" w14:textId="77777777" w:rsidR="006D08C2" w:rsidRPr="00402208" w:rsidRDefault="006D08C2" w:rsidP="00C46043">
      <w:pPr>
        <w:pStyle w:val="FootnoteText"/>
      </w:pPr>
      <w:r w:rsidRPr="00BF158E">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3">
    <w:p w14:paraId="3FC6906F" w14:textId="77777777" w:rsidR="006D08C2" w:rsidRPr="009A17B4" w:rsidRDefault="006D08C2" w:rsidP="00C46043">
      <w:pPr>
        <w:pStyle w:val="FootnoteText"/>
      </w:pPr>
      <w:r w:rsidRPr="008E179D">
        <w:rPr>
          <w:rStyle w:val="FootnoteReference"/>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4">
    <w:p w14:paraId="70DE13A0" w14:textId="77777777" w:rsidR="006D08C2" w:rsidRPr="00BC4203" w:rsidRDefault="006D08C2" w:rsidP="00C46043">
      <w:pPr>
        <w:pStyle w:val="FootnoteText"/>
      </w:pPr>
      <w:r w:rsidRPr="00BF158E">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5">
    <w:p w14:paraId="690A058C" w14:textId="77777777" w:rsidR="006D08C2" w:rsidRPr="0067518E" w:rsidRDefault="006D08C2" w:rsidP="00224086">
      <w:pPr>
        <w:pStyle w:val="FootnoteText"/>
      </w:pPr>
      <w:r>
        <w:rPr>
          <w:rStyle w:val="FootnoteReference"/>
        </w:rPr>
        <w:footnoteRef/>
      </w:r>
      <w:r>
        <w:t xml:space="preserve"> </w:t>
      </w:r>
      <w:r w:rsidRPr="0067518E">
        <w:rPr>
          <w:highlight w:val="lightGray"/>
        </w:rPr>
        <w:t>For instance, Article 9(1)(f) of Regulation (EU) No 236/2014 provides for eligibility of member countries of the OECD, in the case of contracts implemented in a Least Developed Country or a Highly Indebted Poor Country, as included in the list of ODA recipients.</w:t>
      </w:r>
    </w:p>
  </w:footnote>
  <w:footnote w:id="6">
    <w:p w14:paraId="31A3E0BC" w14:textId="77777777" w:rsidR="006D08C2" w:rsidRPr="00533027" w:rsidRDefault="006D08C2" w:rsidP="00C46043">
      <w:pPr>
        <w:pStyle w:val="FootnoteText"/>
      </w:pPr>
      <w:r w:rsidRPr="00533027">
        <w:rPr>
          <w:rStyle w:val="FootnoteReference"/>
        </w:rPr>
        <w:footnoteRef/>
      </w:r>
      <w:r w:rsidRPr="00533027">
        <w:t xml:space="preserve"> The updated lists of sanctions are available at </w:t>
      </w:r>
      <w:hyperlink r:id="rId1" w:history="1">
        <w:r w:rsidRPr="00533027">
          <w:rPr>
            <w:rStyle w:val="Hyperlink"/>
          </w:rPr>
          <w:t>www.sanctionsmap.eu</w:t>
        </w:r>
      </w:hyperlink>
      <w:r w:rsidRPr="00533027">
        <w:t>.</w:t>
      </w:r>
    </w:p>
    <w:p w14:paraId="76F1611D" w14:textId="77777777" w:rsidR="006D08C2" w:rsidRPr="00BF158E" w:rsidRDefault="006D08C2" w:rsidP="00C46043">
      <w:pPr>
        <w:rPr>
          <w:sz w:val="20"/>
        </w:rPr>
      </w:pPr>
      <w:r w:rsidRPr="00533027">
        <w:rPr>
          <w:rFonts w:ascii="Times New Roman" w:hAnsi="Times New Roman" w:cs="Times New Roman"/>
          <w:sz w:val="20"/>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r w:rsidRPr="00BF158E">
        <w:rPr>
          <w:sz w:val="20"/>
        </w:rPr>
        <w:t>.</w:t>
      </w:r>
    </w:p>
    <w:p w14:paraId="2527870E" w14:textId="77777777" w:rsidR="006D08C2" w:rsidRPr="00443D35" w:rsidRDefault="006D08C2" w:rsidP="00C46043">
      <w:pPr>
        <w:pStyle w:val="FootnoteText"/>
      </w:pPr>
    </w:p>
  </w:footnote>
  <w:footnote w:id="7">
    <w:p w14:paraId="7874DEC0" w14:textId="77777777" w:rsidR="006D08C2" w:rsidRPr="00844680" w:rsidRDefault="006D08C2" w:rsidP="00C46043">
      <w:pPr>
        <w:pStyle w:val="FootnoteText"/>
      </w:pPr>
      <w:r w:rsidRPr="00BF158E">
        <w:rPr>
          <w:rStyle w:val="FootnoteReference"/>
          <w:sz w:val="16"/>
          <w:szCs w:val="16"/>
        </w:rPr>
        <w:footnoteRef/>
      </w:r>
      <w:r w:rsidRPr="00844680">
        <w:t xml:space="preserve"> These third parties are neither affiliated entity(ies) nor associates nor contractors.</w:t>
      </w:r>
    </w:p>
  </w:footnote>
  <w:footnote w:id="8">
    <w:p w14:paraId="36927492" w14:textId="77777777" w:rsidR="006D08C2" w:rsidRPr="00844680" w:rsidRDefault="006D08C2" w:rsidP="00C46043">
      <w:pPr>
        <w:pStyle w:val="FootnoteText"/>
      </w:pPr>
      <w:r w:rsidRPr="00BF158E">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9">
    <w:p w14:paraId="2B8ED271" w14:textId="77777777" w:rsidR="006D08C2" w:rsidRPr="00BC4203" w:rsidRDefault="006D08C2" w:rsidP="00C46043">
      <w:pPr>
        <w:pStyle w:val="FootnoteText"/>
      </w:pPr>
      <w:r w:rsidRPr="00BF158E">
        <w:rPr>
          <w:vertAlign w:val="superscript"/>
        </w:rPr>
        <w:footnoteRef/>
      </w:r>
      <w:r>
        <w:t xml:space="preserve"> </w:t>
      </w:r>
      <w:r w:rsidRPr="00844680">
        <w:t>Examples</w:t>
      </w:r>
      <w:r w:rsidRPr="008E179D">
        <w:t>:- for staff costs: number of hours or days of work * hourly or daily rate pre-set according to the category of personnel concerned;- for travel expenses: distance in km * pre-set cost of transport per km; number of days * daily allowance pre-set according</w:t>
      </w:r>
      <w:r w:rsidRPr="00BC4203">
        <w:t xml:space="preserve"> to the country;- for specific costs arising from the organization of an event: number of participants at the event * pre-set total cost per participant etc.</w:t>
      </w:r>
    </w:p>
  </w:footnote>
  <w:footnote w:id="10">
    <w:p w14:paraId="212C04E1" w14:textId="77777777" w:rsidR="006D08C2" w:rsidRPr="00402208" w:rsidRDefault="006D08C2" w:rsidP="00C46043">
      <w:pPr>
        <w:pStyle w:val="FootnoteText"/>
      </w:pPr>
      <w:r w:rsidRPr="00BF158E">
        <w:rPr>
          <w:rStyle w:val="FootnoteReference"/>
          <w:sz w:val="16"/>
          <w:szCs w:val="16"/>
        </w:rPr>
        <w:footnoteRef/>
      </w:r>
      <w:r w:rsidRPr="00844680">
        <w:t xml:space="preserve"> Please note that the concept note / full application should not be rejected only because the lead a</w:t>
      </w:r>
      <w:r w:rsidRPr="00402208">
        <w:t>pplicant did not submit the checklist or the information in the checklist is not correct.</w:t>
      </w:r>
    </w:p>
  </w:footnote>
  <w:footnote w:id="11">
    <w:p w14:paraId="30C3FEAF" w14:textId="77777777" w:rsidR="006D08C2" w:rsidRPr="001B4EC0" w:rsidRDefault="006D08C2" w:rsidP="00C46043">
      <w:pPr>
        <w:pStyle w:val="FootnoteText"/>
      </w:pPr>
      <w:r>
        <w:rPr>
          <w:rStyle w:val="FootnoteReference"/>
        </w:rPr>
        <w:footnoteRef/>
      </w:r>
      <w:r>
        <w:t xml:space="preserve"> </w:t>
      </w:r>
      <w:r w:rsidRPr="001B4EC0">
        <w:t>It is recommended to use registered mail in case the postmark would not be readable.</w:t>
      </w:r>
    </w:p>
    <w:p w14:paraId="6A0E5C55" w14:textId="77777777" w:rsidR="006D08C2" w:rsidRPr="00DD35D6" w:rsidRDefault="006D08C2" w:rsidP="00C46043">
      <w:pPr>
        <w:pStyle w:val="FootnoteText"/>
      </w:pPr>
    </w:p>
  </w:footnote>
  <w:footnote w:id="12">
    <w:p w14:paraId="43F92423" w14:textId="77777777" w:rsidR="006D08C2" w:rsidRPr="00286739" w:rsidRDefault="006D08C2" w:rsidP="00C46043">
      <w:pPr>
        <w:pStyle w:val="FootnoteText"/>
      </w:pPr>
      <w:r w:rsidRPr="00BF158E">
        <w:rPr>
          <w:rStyle w:val="FootnoteReference"/>
          <w:sz w:val="16"/>
          <w:szCs w:val="16"/>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3">
    <w:p w14:paraId="47EC24D6" w14:textId="77777777" w:rsidR="006D08C2" w:rsidRPr="00402208" w:rsidRDefault="006D08C2" w:rsidP="00C46043">
      <w:pPr>
        <w:pStyle w:val="FootnoteText"/>
      </w:pPr>
      <w:r w:rsidRPr="00BF158E">
        <w:rPr>
          <w:vertAlign w:val="superscript"/>
        </w:rPr>
        <w:footnoteRef/>
      </w:r>
      <w:r>
        <w:t xml:space="preserve"> </w:t>
      </w:r>
      <w:r w:rsidRPr="00844680">
        <w:t xml:space="preserve">No supporting document will be requested for applications for a grant not exceeding EUR 60 </w:t>
      </w:r>
      <w:r w:rsidRPr="00402208">
        <w:t>000.</w:t>
      </w:r>
    </w:p>
  </w:footnote>
  <w:footnote w:id="14">
    <w:p w14:paraId="494E0294" w14:textId="77777777" w:rsidR="006D08C2" w:rsidRPr="00844680" w:rsidRDefault="006D08C2" w:rsidP="00C46043">
      <w:pPr>
        <w:pStyle w:val="FootnoteText"/>
      </w:pPr>
      <w:r w:rsidRPr="00BF158E">
        <w:rPr>
          <w:vertAlign w:val="superscript"/>
        </w:rPr>
        <w:footnoteRef/>
      </w:r>
      <w:r>
        <w:t xml:space="preserve"> </w:t>
      </w:r>
      <w:r w:rsidRPr="00844680">
        <w:t>Where the lead applicant and/or a co-applicant(s) and or an affiliated entity(ies) is a public body created by a law, a copy of the said law must be provided.</w:t>
      </w:r>
    </w:p>
  </w:footnote>
  <w:footnote w:id="15">
    <w:p w14:paraId="50C5C3A1" w14:textId="77777777" w:rsidR="006D08C2" w:rsidRPr="00844680" w:rsidRDefault="006D08C2" w:rsidP="00C46043">
      <w:pPr>
        <w:pStyle w:val="FootnoteText"/>
      </w:pPr>
      <w:r w:rsidRPr="00BF158E">
        <w:rPr>
          <w:vertAlign w:val="superscript"/>
        </w:rPr>
        <w:footnoteRef/>
      </w:r>
      <w:r>
        <w:t xml:space="preserve"> </w:t>
      </w:r>
      <w:r w:rsidRPr="00844680">
        <w:t>To be inserted only where the eligibility conditions have not changed from one call for proposals to the other.</w:t>
      </w:r>
    </w:p>
  </w:footnote>
  <w:footnote w:id="16">
    <w:p w14:paraId="4DEEC57D" w14:textId="77777777" w:rsidR="006D08C2" w:rsidRPr="001807CB" w:rsidRDefault="006D08C2" w:rsidP="00C46043">
      <w:pPr>
        <w:pStyle w:val="FootnoteText"/>
      </w:pPr>
      <w:r w:rsidRPr="00BF158E">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 xml:space="preserve">ection 2.4.2. </w:t>
      </w:r>
    </w:p>
  </w:footnote>
  <w:footnote w:id="17">
    <w:p w14:paraId="5C1B299F" w14:textId="77777777" w:rsidR="006D08C2" w:rsidRPr="00844680" w:rsidRDefault="006D08C2" w:rsidP="00C46043">
      <w:pPr>
        <w:pStyle w:val="FootnoteText"/>
      </w:pPr>
      <w:r w:rsidRPr="00BF158E">
        <w:rPr>
          <w:vertAlign w:val="superscript"/>
        </w:rPr>
        <w:footnoteRef/>
      </w:r>
      <w:r>
        <w:t xml:space="preserve"> </w:t>
      </w:r>
      <w:r w:rsidRPr="00844680">
        <w:t>Only applicable where the European Commission will make the payments under the contracts to be signed.</w:t>
      </w:r>
    </w:p>
  </w:footnote>
  <w:footnote w:id="18">
    <w:p w14:paraId="1918911B" w14:textId="77777777" w:rsidR="006D08C2" w:rsidRPr="00844680" w:rsidRDefault="006D08C2" w:rsidP="00C46043">
      <w:pPr>
        <w:pStyle w:val="FootnoteText"/>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12B05"/>
    <w:multiLevelType w:val="hybridMultilevel"/>
    <w:tmpl w:val="FFF4E326"/>
    <w:lvl w:ilvl="0" w:tplc="62F84368">
      <w:start w:val="1"/>
      <w:numFmt w:val="bullet"/>
      <w:lvlText w:val=""/>
      <w:lvlJc w:val="left"/>
      <w:pPr>
        <w:tabs>
          <w:tab w:val="num" w:pos="417"/>
        </w:tabs>
        <w:ind w:left="284"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4EC"/>
    <w:multiLevelType w:val="hybridMultilevel"/>
    <w:tmpl w:val="29F0404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1652CCC"/>
    <w:multiLevelType w:val="multilevel"/>
    <w:tmpl w:val="01A440CE"/>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4940C5"/>
    <w:multiLevelType w:val="hybridMultilevel"/>
    <w:tmpl w:val="916A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7"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41047"/>
    <w:multiLevelType w:val="hybridMultilevel"/>
    <w:tmpl w:val="6CF0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0A4E9D"/>
    <w:multiLevelType w:val="hybridMultilevel"/>
    <w:tmpl w:val="D96EFA82"/>
    <w:lvl w:ilvl="0" w:tplc="62F84368">
      <w:start w:val="1"/>
      <w:numFmt w:val="bullet"/>
      <w:lvlText w:val=""/>
      <w:lvlJc w:val="left"/>
      <w:pPr>
        <w:tabs>
          <w:tab w:val="num" w:pos="417"/>
        </w:tabs>
        <w:ind w:left="284"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86D8D"/>
    <w:multiLevelType w:val="hybridMultilevel"/>
    <w:tmpl w:val="FDDA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15A11"/>
    <w:multiLevelType w:val="hybridMultilevel"/>
    <w:tmpl w:val="E834B930"/>
    <w:lvl w:ilvl="0" w:tplc="62F84368">
      <w:start w:val="1"/>
      <w:numFmt w:val="bullet"/>
      <w:lvlText w:val=""/>
      <w:lvlJc w:val="left"/>
      <w:pPr>
        <w:tabs>
          <w:tab w:val="num" w:pos="417"/>
        </w:tabs>
        <w:ind w:left="284" w:hanging="227"/>
      </w:pPr>
      <w:rPr>
        <w:rFonts w:ascii="Symbol" w:hAnsi="Symbol" w:hint="default"/>
        <w:sz w:val="16"/>
      </w:rPr>
    </w:lvl>
    <w:lvl w:ilvl="1" w:tplc="62F84368">
      <w:start w:val="1"/>
      <w:numFmt w:val="bullet"/>
      <w:lvlText w:val=""/>
      <w:lvlJc w:val="left"/>
      <w:pPr>
        <w:tabs>
          <w:tab w:val="num" w:pos="417"/>
        </w:tabs>
        <w:ind w:left="284" w:hanging="227"/>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520E3"/>
    <w:multiLevelType w:val="hybridMultilevel"/>
    <w:tmpl w:val="B3DA1FBC"/>
    <w:lvl w:ilvl="0" w:tplc="62F84368">
      <w:start w:val="1"/>
      <w:numFmt w:val="bullet"/>
      <w:lvlText w:val=""/>
      <w:lvlJc w:val="left"/>
      <w:pPr>
        <w:tabs>
          <w:tab w:val="num" w:pos="417"/>
        </w:tabs>
        <w:ind w:left="284"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64253"/>
    <w:multiLevelType w:val="hybridMultilevel"/>
    <w:tmpl w:val="5E5A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B4311"/>
    <w:multiLevelType w:val="hybridMultilevel"/>
    <w:tmpl w:val="4A5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5F10C7E"/>
    <w:multiLevelType w:val="hybridMultilevel"/>
    <w:tmpl w:val="DAC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8B3026"/>
    <w:multiLevelType w:val="hybridMultilevel"/>
    <w:tmpl w:val="ACA2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831F71"/>
    <w:multiLevelType w:val="hybridMultilevel"/>
    <w:tmpl w:val="B7806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37319B"/>
    <w:multiLevelType w:val="hybridMultilevel"/>
    <w:tmpl w:val="7A80FE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6" w15:restartNumberingAfterBreak="0">
    <w:nsid w:val="4CF46E6B"/>
    <w:multiLevelType w:val="hybridMultilevel"/>
    <w:tmpl w:val="5BE01346"/>
    <w:lvl w:ilvl="0" w:tplc="62F84368">
      <w:start w:val="1"/>
      <w:numFmt w:val="bullet"/>
      <w:lvlText w:val=""/>
      <w:lvlJc w:val="left"/>
      <w:pPr>
        <w:tabs>
          <w:tab w:val="num" w:pos="417"/>
        </w:tabs>
        <w:ind w:left="284"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0B76A3"/>
    <w:multiLevelType w:val="hybridMultilevel"/>
    <w:tmpl w:val="3C98EC54"/>
    <w:lvl w:ilvl="0" w:tplc="62F84368">
      <w:start w:val="1"/>
      <w:numFmt w:val="bullet"/>
      <w:lvlText w:val=""/>
      <w:lvlJc w:val="left"/>
      <w:pPr>
        <w:tabs>
          <w:tab w:val="num" w:pos="542"/>
        </w:tabs>
        <w:ind w:left="409" w:hanging="227"/>
      </w:pPr>
      <w:rPr>
        <w:rFonts w:ascii="Symbol" w:hAnsi="Symbol" w:hint="default"/>
        <w:sz w:val="16"/>
      </w:rPr>
    </w:lvl>
    <w:lvl w:ilvl="1" w:tplc="04090003" w:tentative="1">
      <w:start w:val="1"/>
      <w:numFmt w:val="bullet"/>
      <w:lvlText w:val="o"/>
      <w:lvlJc w:val="left"/>
      <w:pPr>
        <w:tabs>
          <w:tab w:val="num" w:pos="1565"/>
        </w:tabs>
        <w:ind w:left="1565" w:hanging="360"/>
      </w:pPr>
      <w:rPr>
        <w:rFonts w:ascii="Courier New" w:hAnsi="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38"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4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8565E1"/>
    <w:multiLevelType w:val="multilevel"/>
    <w:tmpl w:val="7E4A738C"/>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104743"/>
    <w:multiLevelType w:val="hybridMultilevel"/>
    <w:tmpl w:val="39F2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BB05AB"/>
    <w:multiLevelType w:val="hybridMultilevel"/>
    <w:tmpl w:val="620A891A"/>
    <w:lvl w:ilvl="0" w:tplc="04090001">
      <w:start w:val="1"/>
      <w:numFmt w:val="bullet"/>
      <w:lvlText w:val=""/>
      <w:lvlJc w:val="left"/>
      <w:pPr>
        <w:ind w:left="360" w:hanging="360"/>
      </w:pPr>
      <w:rPr>
        <w:rFonts w:ascii="Symbol" w:hAnsi="Symbol" w:hint="default"/>
      </w:rPr>
    </w:lvl>
    <w:lvl w:ilvl="1" w:tplc="F0A20B04">
      <w:start w:val="1"/>
      <w:numFmt w:val="bullet"/>
      <w:lvlText w:val="-"/>
      <w:lvlJc w:val="left"/>
      <w:pPr>
        <w:ind w:left="1080" w:hanging="360"/>
      </w:pPr>
      <w:rPr>
        <w:rFonts w:ascii="Museo Sans 300" w:eastAsiaTheme="minorHAnsi" w:hAnsi="Museo Sans 300"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C2602DB"/>
    <w:multiLevelType w:val="hybridMultilevel"/>
    <w:tmpl w:val="5AC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55E17"/>
    <w:multiLevelType w:val="hybridMultilevel"/>
    <w:tmpl w:val="C7D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40"/>
  </w:num>
  <w:num w:numId="4">
    <w:abstractNumId w:val="33"/>
  </w:num>
  <w:num w:numId="5">
    <w:abstractNumId w:val="4"/>
  </w:num>
  <w:num w:numId="6">
    <w:abstractNumId w:val="6"/>
  </w:num>
  <w:num w:numId="7">
    <w:abstractNumId w:val="28"/>
  </w:num>
  <w:num w:numId="8">
    <w:abstractNumId w:val="39"/>
  </w:num>
  <w:num w:numId="9">
    <w:abstractNumId w:val="42"/>
  </w:num>
  <w:num w:numId="10">
    <w:abstractNumId w:val="45"/>
  </w:num>
  <w:num w:numId="11">
    <w:abstractNumId w:val="23"/>
  </w:num>
  <w:num w:numId="12">
    <w:abstractNumId w:val="13"/>
  </w:num>
  <w:num w:numId="13">
    <w:abstractNumId w:val="3"/>
  </w:num>
  <w:num w:numId="14">
    <w:abstractNumId w:val="14"/>
  </w:num>
  <w:num w:numId="15">
    <w:abstractNumId w:val="32"/>
  </w:num>
  <w:num w:numId="16">
    <w:abstractNumId w:val="54"/>
  </w:num>
  <w:num w:numId="17">
    <w:abstractNumId w:val="31"/>
  </w:num>
  <w:num w:numId="18">
    <w:abstractNumId w:val="12"/>
  </w:num>
  <w:num w:numId="19">
    <w:abstractNumId w:val="41"/>
  </w:num>
  <w:num w:numId="20">
    <w:abstractNumId w:val="48"/>
  </w:num>
  <w:num w:numId="21">
    <w:abstractNumId w:val="15"/>
  </w:num>
  <w:num w:numId="22">
    <w:abstractNumId w:val="49"/>
  </w:num>
  <w:num w:numId="2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6"/>
  </w:num>
  <w:num w:numId="26">
    <w:abstractNumId w:val="53"/>
  </w:num>
  <w:num w:numId="27">
    <w:abstractNumId w:val="19"/>
  </w:num>
  <w:num w:numId="28">
    <w:abstractNumId w:val="7"/>
  </w:num>
  <w:num w:numId="29">
    <w:abstractNumId w:val="27"/>
  </w:num>
  <w:num w:numId="30">
    <w:abstractNumId w:val="30"/>
  </w:num>
  <w:num w:numId="31">
    <w:abstractNumId w:val="22"/>
  </w:num>
  <w:num w:numId="32">
    <w:abstractNumId w:val="43"/>
  </w:num>
  <w:num w:numId="33">
    <w:abstractNumId w:val="35"/>
  </w:num>
  <w:num w:numId="34">
    <w:abstractNumId w:val="50"/>
  </w:num>
  <w:num w:numId="35">
    <w:abstractNumId w:val="11"/>
  </w:num>
  <w:num w:numId="36">
    <w:abstractNumId w:val="34"/>
  </w:num>
  <w:num w:numId="37">
    <w:abstractNumId w:val="5"/>
  </w:num>
  <w:num w:numId="38">
    <w:abstractNumId w:val="47"/>
  </w:num>
  <w:num w:numId="39">
    <w:abstractNumId w:val="44"/>
  </w:num>
  <w:num w:numId="40">
    <w:abstractNumId w:val="17"/>
  </w:num>
  <w:num w:numId="41">
    <w:abstractNumId w:val="9"/>
  </w:num>
  <w:num w:numId="42">
    <w:abstractNumId w:val="1"/>
  </w:num>
  <w:num w:numId="43">
    <w:abstractNumId w:val="18"/>
  </w:num>
  <w:num w:numId="44">
    <w:abstractNumId w:val="36"/>
  </w:num>
  <w:num w:numId="45">
    <w:abstractNumId w:val="37"/>
  </w:num>
  <w:num w:numId="46">
    <w:abstractNumId w:val="20"/>
  </w:num>
  <w:num w:numId="47">
    <w:abstractNumId w:val="51"/>
  </w:num>
  <w:num w:numId="48">
    <w:abstractNumId w:val="8"/>
  </w:num>
  <w:num w:numId="49">
    <w:abstractNumId w:val="26"/>
  </w:num>
  <w:num w:numId="50">
    <w:abstractNumId w:val="25"/>
  </w:num>
  <w:num w:numId="51">
    <w:abstractNumId w:val="52"/>
  </w:num>
  <w:num w:numId="52">
    <w:abstractNumId w:val="10"/>
  </w:num>
  <w:num w:numId="53">
    <w:abstractNumId w:val="21"/>
  </w:num>
  <w:num w:numId="54">
    <w:abstractNumId w:val="46"/>
  </w:num>
  <w:num w:numId="55">
    <w:abstractNumId w:val="29"/>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displayBackgroundShape/>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6043"/>
    <w:rsid w:val="00011C55"/>
    <w:rsid w:val="000341A4"/>
    <w:rsid w:val="00043D86"/>
    <w:rsid w:val="00047D50"/>
    <w:rsid w:val="00095053"/>
    <w:rsid w:val="000A13C4"/>
    <w:rsid w:val="000A7020"/>
    <w:rsid w:val="000C1122"/>
    <w:rsid w:val="000D4228"/>
    <w:rsid w:val="000F5FF8"/>
    <w:rsid w:val="00100A6F"/>
    <w:rsid w:val="00103CF8"/>
    <w:rsid w:val="00111723"/>
    <w:rsid w:val="001122B3"/>
    <w:rsid w:val="001355F8"/>
    <w:rsid w:val="001369CB"/>
    <w:rsid w:val="00150246"/>
    <w:rsid w:val="00152100"/>
    <w:rsid w:val="00163CE3"/>
    <w:rsid w:val="00194F40"/>
    <w:rsid w:val="001963EE"/>
    <w:rsid w:val="001A66EB"/>
    <w:rsid w:val="001D2A7B"/>
    <w:rsid w:val="001D35D6"/>
    <w:rsid w:val="0020018D"/>
    <w:rsid w:val="00211418"/>
    <w:rsid w:val="00220AC1"/>
    <w:rsid w:val="00224086"/>
    <w:rsid w:val="00233231"/>
    <w:rsid w:val="002361BF"/>
    <w:rsid w:val="00237FD2"/>
    <w:rsid w:val="0025244D"/>
    <w:rsid w:val="00266A32"/>
    <w:rsid w:val="00276B85"/>
    <w:rsid w:val="00291217"/>
    <w:rsid w:val="002935AB"/>
    <w:rsid w:val="002A67B1"/>
    <w:rsid w:val="002C00F5"/>
    <w:rsid w:val="002C0E82"/>
    <w:rsid w:val="002D0922"/>
    <w:rsid w:val="002D2C31"/>
    <w:rsid w:val="002F68F5"/>
    <w:rsid w:val="00330637"/>
    <w:rsid w:val="00332347"/>
    <w:rsid w:val="00372241"/>
    <w:rsid w:val="0037500E"/>
    <w:rsid w:val="00397F01"/>
    <w:rsid w:val="003A2ED0"/>
    <w:rsid w:val="003A5956"/>
    <w:rsid w:val="003B48B3"/>
    <w:rsid w:val="003B71DF"/>
    <w:rsid w:val="003C1AEF"/>
    <w:rsid w:val="003C5BCB"/>
    <w:rsid w:val="003E6EF1"/>
    <w:rsid w:val="003F34E7"/>
    <w:rsid w:val="003F3C86"/>
    <w:rsid w:val="003F51B3"/>
    <w:rsid w:val="00410E50"/>
    <w:rsid w:val="00417AED"/>
    <w:rsid w:val="00420708"/>
    <w:rsid w:val="00432741"/>
    <w:rsid w:val="00437596"/>
    <w:rsid w:val="00444367"/>
    <w:rsid w:val="00484448"/>
    <w:rsid w:val="004918EC"/>
    <w:rsid w:val="004A2051"/>
    <w:rsid w:val="004C21CF"/>
    <w:rsid w:val="004F14C2"/>
    <w:rsid w:val="004F6334"/>
    <w:rsid w:val="004F6C6A"/>
    <w:rsid w:val="004F6C8D"/>
    <w:rsid w:val="004F6F43"/>
    <w:rsid w:val="00505981"/>
    <w:rsid w:val="005133AF"/>
    <w:rsid w:val="00522AE7"/>
    <w:rsid w:val="00533027"/>
    <w:rsid w:val="00546AB3"/>
    <w:rsid w:val="00546CFD"/>
    <w:rsid w:val="0055296F"/>
    <w:rsid w:val="005727FC"/>
    <w:rsid w:val="00573247"/>
    <w:rsid w:val="0057703D"/>
    <w:rsid w:val="00594A4F"/>
    <w:rsid w:val="005C76F8"/>
    <w:rsid w:val="005D0139"/>
    <w:rsid w:val="005F194B"/>
    <w:rsid w:val="00612A33"/>
    <w:rsid w:val="00633BE3"/>
    <w:rsid w:val="00636CC9"/>
    <w:rsid w:val="006413A7"/>
    <w:rsid w:val="00670528"/>
    <w:rsid w:val="00682160"/>
    <w:rsid w:val="006970A6"/>
    <w:rsid w:val="006D04AC"/>
    <w:rsid w:val="006D08C2"/>
    <w:rsid w:val="006E07A0"/>
    <w:rsid w:val="0070044B"/>
    <w:rsid w:val="00704A84"/>
    <w:rsid w:val="00706CE0"/>
    <w:rsid w:val="007118C0"/>
    <w:rsid w:val="00713944"/>
    <w:rsid w:val="00724FE2"/>
    <w:rsid w:val="00742211"/>
    <w:rsid w:val="00746D3E"/>
    <w:rsid w:val="00757C92"/>
    <w:rsid w:val="007604CC"/>
    <w:rsid w:val="00774412"/>
    <w:rsid w:val="00793D0D"/>
    <w:rsid w:val="00794369"/>
    <w:rsid w:val="007A5A4B"/>
    <w:rsid w:val="007A64C5"/>
    <w:rsid w:val="007A7F05"/>
    <w:rsid w:val="007C112B"/>
    <w:rsid w:val="007E5875"/>
    <w:rsid w:val="007E72A1"/>
    <w:rsid w:val="007F0D02"/>
    <w:rsid w:val="007F2961"/>
    <w:rsid w:val="007F3CC6"/>
    <w:rsid w:val="007F5222"/>
    <w:rsid w:val="00800B91"/>
    <w:rsid w:val="008471B6"/>
    <w:rsid w:val="0086472A"/>
    <w:rsid w:val="008744B7"/>
    <w:rsid w:val="00875411"/>
    <w:rsid w:val="00877F03"/>
    <w:rsid w:val="00881FB1"/>
    <w:rsid w:val="008868FF"/>
    <w:rsid w:val="0089181B"/>
    <w:rsid w:val="00892D0E"/>
    <w:rsid w:val="008B0262"/>
    <w:rsid w:val="008B7EE3"/>
    <w:rsid w:val="008C294C"/>
    <w:rsid w:val="008D3964"/>
    <w:rsid w:val="008E32BC"/>
    <w:rsid w:val="008E4DE6"/>
    <w:rsid w:val="008F7177"/>
    <w:rsid w:val="0091084E"/>
    <w:rsid w:val="0091501C"/>
    <w:rsid w:val="009350FF"/>
    <w:rsid w:val="0093636C"/>
    <w:rsid w:val="00953BE2"/>
    <w:rsid w:val="0095755D"/>
    <w:rsid w:val="0096162F"/>
    <w:rsid w:val="00965F36"/>
    <w:rsid w:val="00971B95"/>
    <w:rsid w:val="00976FB9"/>
    <w:rsid w:val="0099512C"/>
    <w:rsid w:val="009963B2"/>
    <w:rsid w:val="009B1675"/>
    <w:rsid w:val="009B5D88"/>
    <w:rsid w:val="00A00D6E"/>
    <w:rsid w:val="00A35F31"/>
    <w:rsid w:val="00A40A6D"/>
    <w:rsid w:val="00A67E5C"/>
    <w:rsid w:val="00A7388C"/>
    <w:rsid w:val="00A8404B"/>
    <w:rsid w:val="00A95BAE"/>
    <w:rsid w:val="00A97A71"/>
    <w:rsid w:val="00AC058E"/>
    <w:rsid w:val="00AD0EA5"/>
    <w:rsid w:val="00AD2375"/>
    <w:rsid w:val="00AD4EF9"/>
    <w:rsid w:val="00B04614"/>
    <w:rsid w:val="00B102D6"/>
    <w:rsid w:val="00B1063A"/>
    <w:rsid w:val="00B20627"/>
    <w:rsid w:val="00B30C0C"/>
    <w:rsid w:val="00B4101F"/>
    <w:rsid w:val="00B51452"/>
    <w:rsid w:val="00B56796"/>
    <w:rsid w:val="00B959CC"/>
    <w:rsid w:val="00BC2345"/>
    <w:rsid w:val="00BC414F"/>
    <w:rsid w:val="00BF0B31"/>
    <w:rsid w:val="00BF559A"/>
    <w:rsid w:val="00BF5957"/>
    <w:rsid w:val="00BF5CA7"/>
    <w:rsid w:val="00BF6A98"/>
    <w:rsid w:val="00C02DFA"/>
    <w:rsid w:val="00C03229"/>
    <w:rsid w:val="00C06671"/>
    <w:rsid w:val="00C145CA"/>
    <w:rsid w:val="00C170F8"/>
    <w:rsid w:val="00C20A74"/>
    <w:rsid w:val="00C300B6"/>
    <w:rsid w:val="00C31F33"/>
    <w:rsid w:val="00C46043"/>
    <w:rsid w:val="00C5603C"/>
    <w:rsid w:val="00C6175F"/>
    <w:rsid w:val="00C73F54"/>
    <w:rsid w:val="00C74A55"/>
    <w:rsid w:val="00C82D37"/>
    <w:rsid w:val="00C952BC"/>
    <w:rsid w:val="00CB1BE9"/>
    <w:rsid w:val="00CC2DDF"/>
    <w:rsid w:val="00CC4053"/>
    <w:rsid w:val="00CD193E"/>
    <w:rsid w:val="00CD6B01"/>
    <w:rsid w:val="00CE590A"/>
    <w:rsid w:val="00CF7916"/>
    <w:rsid w:val="00D02395"/>
    <w:rsid w:val="00D26609"/>
    <w:rsid w:val="00D26ECC"/>
    <w:rsid w:val="00D34348"/>
    <w:rsid w:val="00D55E4D"/>
    <w:rsid w:val="00D840E7"/>
    <w:rsid w:val="00D9197A"/>
    <w:rsid w:val="00DA3D1A"/>
    <w:rsid w:val="00DA6A42"/>
    <w:rsid w:val="00DB7487"/>
    <w:rsid w:val="00DC210A"/>
    <w:rsid w:val="00DC2B2B"/>
    <w:rsid w:val="00DD02E6"/>
    <w:rsid w:val="00DD7C38"/>
    <w:rsid w:val="00DE46A1"/>
    <w:rsid w:val="00E02CA6"/>
    <w:rsid w:val="00E1296E"/>
    <w:rsid w:val="00E14F9C"/>
    <w:rsid w:val="00E32724"/>
    <w:rsid w:val="00E361E7"/>
    <w:rsid w:val="00E60317"/>
    <w:rsid w:val="00E647BD"/>
    <w:rsid w:val="00E87FE7"/>
    <w:rsid w:val="00E962A9"/>
    <w:rsid w:val="00EA1775"/>
    <w:rsid w:val="00EA1D3A"/>
    <w:rsid w:val="00EA44E4"/>
    <w:rsid w:val="00EC06FB"/>
    <w:rsid w:val="00EC3AB9"/>
    <w:rsid w:val="00ED62FF"/>
    <w:rsid w:val="00EE5D44"/>
    <w:rsid w:val="00F26E81"/>
    <w:rsid w:val="00F304DD"/>
    <w:rsid w:val="00F307BB"/>
    <w:rsid w:val="00F30810"/>
    <w:rsid w:val="00F456D7"/>
    <w:rsid w:val="00F615EF"/>
    <w:rsid w:val="00F6435F"/>
    <w:rsid w:val="00F9533C"/>
    <w:rsid w:val="00FA5F81"/>
    <w:rsid w:val="00FB127A"/>
    <w:rsid w:val="00FB5E37"/>
    <w:rsid w:val="00FE26DF"/>
    <w:rsid w:val="00FE3315"/>
    <w:rsid w:val="00FE3DDF"/>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5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31"/>
  </w:style>
  <w:style w:type="paragraph" w:styleId="Heading1">
    <w:name w:val="heading 1"/>
    <w:basedOn w:val="Normal"/>
    <w:next w:val="Normal"/>
    <w:link w:val="Heading1Char"/>
    <w:rsid w:val="00C46043"/>
    <w:pPr>
      <w:keepNext/>
      <w:spacing w:before="240" w:after="60" w:line="240" w:lineRule="auto"/>
      <w:jc w:val="both"/>
      <w:outlineLvl w:val="0"/>
    </w:pPr>
    <w:rPr>
      <w:rFonts w:ascii="Arial" w:eastAsia="Times New Roman" w:hAnsi="Arial" w:cs="Times New Roman"/>
      <w:b/>
      <w:snapToGrid w:val="0"/>
      <w:kern w:val="28"/>
      <w:sz w:val="28"/>
      <w:szCs w:val="20"/>
      <w:lang w:val="en-GB"/>
    </w:rPr>
  </w:style>
  <w:style w:type="paragraph" w:styleId="Heading2">
    <w:name w:val="heading 2"/>
    <w:basedOn w:val="Normal"/>
    <w:next w:val="Normal"/>
    <w:link w:val="Heading2Char"/>
    <w:rsid w:val="00C46043"/>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napToGrid w:val="0"/>
      <w:szCs w:val="20"/>
      <w:lang w:val="en-GB"/>
    </w:rPr>
  </w:style>
  <w:style w:type="paragraph" w:styleId="Heading3">
    <w:name w:val="heading 3"/>
    <w:basedOn w:val="Normal"/>
    <w:next w:val="Normal"/>
    <w:link w:val="Heading3Char"/>
    <w:rsid w:val="00C46043"/>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Cs w:val="20"/>
      <w:lang w:val="en-GB"/>
    </w:rPr>
  </w:style>
  <w:style w:type="paragraph" w:styleId="Heading4">
    <w:name w:val="heading 4"/>
    <w:basedOn w:val="Normal"/>
    <w:next w:val="Text4"/>
    <w:link w:val="Heading4Char"/>
    <w:rsid w:val="00C46043"/>
    <w:pPr>
      <w:keepNext/>
      <w:spacing w:after="240" w:line="240" w:lineRule="auto"/>
      <w:ind w:left="1984" w:hanging="782"/>
      <w:jc w:val="both"/>
      <w:outlineLvl w:val="3"/>
    </w:pPr>
    <w:rPr>
      <w:rFonts w:ascii="Times New Roman" w:eastAsia="Times New Roman" w:hAnsi="Times New Roman" w:cs="Times New Roman"/>
      <w:snapToGrid w:val="0"/>
      <w:szCs w:val="20"/>
      <w:lang w:val="en-GB"/>
    </w:rPr>
  </w:style>
  <w:style w:type="paragraph" w:styleId="Heading5">
    <w:name w:val="heading 5"/>
    <w:basedOn w:val="Normal"/>
    <w:next w:val="Normal"/>
    <w:link w:val="Heading5Char"/>
    <w:rsid w:val="00C46043"/>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val="en-GB"/>
    </w:rPr>
  </w:style>
  <w:style w:type="paragraph" w:styleId="Heading6">
    <w:name w:val="heading 6"/>
    <w:basedOn w:val="Normal"/>
    <w:next w:val="Normal"/>
    <w:link w:val="Heading6Char"/>
    <w:rsid w:val="00C46043"/>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val="en-GB"/>
    </w:rPr>
  </w:style>
  <w:style w:type="paragraph" w:styleId="Heading7">
    <w:name w:val="heading 7"/>
    <w:basedOn w:val="Normal"/>
    <w:next w:val="Normal"/>
    <w:link w:val="Heading7Char"/>
    <w:rsid w:val="00C46043"/>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rsid w:val="00C46043"/>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rsid w:val="00C46043"/>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043"/>
    <w:rPr>
      <w:rFonts w:ascii="Arial" w:eastAsia="Times New Roman" w:hAnsi="Arial" w:cs="Times New Roman"/>
      <w:b/>
      <w:snapToGrid w:val="0"/>
      <w:kern w:val="28"/>
      <w:sz w:val="28"/>
      <w:szCs w:val="20"/>
      <w:lang w:val="en-GB"/>
    </w:rPr>
  </w:style>
  <w:style w:type="character" w:customStyle="1" w:styleId="Heading2Char">
    <w:name w:val="Heading 2 Char"/>
    <w:basedOn w:val="DefaultParagraphFont"/>
    <w:link w:val="Heading2"/>
    <w:rsid w:val="00C46043"/>
    <w:rPr>
      <w:rFonts w:ascii="Times New Roman" w:eastAsia="Times New Roman" w:hAnsi="Times New Roman" w:cs="Times New Roman"/>
      <w:b/>
      <w:snapToGrid w:val="0"/>
      <w:szCs w:val="20"/>
      <w:lang w:val="en-GB"/>
    </w:rPr>
  </w:style>
  <w:style w:type="character" w:customStyle="1" w:styleId="Heading3Char">
    <w:name w:val="Heading 3 Char"/>
    <w:basedOn w:val="DefaultParagraphFont"/>
    <w:link w:val="Heading3"/>
    <w:rsid w:val="00C46043"/>
    <w:rPr>
      <w:rFonts w:ascii="Times New Roman" w:eastAsia="Times New Roman" w:hAnsi="Times New Roman" w:cs="Times New Roman"/>
      <w:b/>
      <w:snapToGrid w:val="0"/>
      <w:szCs w:val="20"/>
      <w:lang w:val="en-GB"/>
    </w:rPr>
  </w:style>
  <w:style w:type="character" w:customStyle="1" w:styleId="Heading4Char">
    <w:name w:val="Heading 4 Char"/>
    <w:basedOn w:val="DefaultParagraphFont"/>
    <w:link w:val="Heading4"/>
    <w:rsid w:val="00C46043"/>
    <w:rPr>
      <w:rFonts w:ascii="Times New Roman" w:eastAsia="Times New Roman" w:hAnsi="Times New Roman" w:cs="Times New Roman"/>
      <w:snapToGrid w:val="0"/>
      <w:szCs w:val="20"/>
      <w:lang w:val="en-GB"/>
    </w:rPr>
  </w:style>
  <w:style w:type="character" w:customStyle="1" w:styleId="Heading5Char">
    <w:name w:val="Heading 5 Char"/>
    <w:basedOn w:val="DefaultParagraphFont"/>
    <w:link w:val="Heading5"/>
    <w:rsid w:val="00C46043"/>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C46043"/>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C46043"/>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C46043"/>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C46043"/>
    <w:rPr>
      <w:rFonts w:ascii="Arial" w:eastAsia="Times New Roman" w:hAnsi="Arial" w:cs="Times New Roman"/>
      <w:i/>
      <w:snapToGrid w:val="0"/>
      <w:sz w:val="18"/>
      <w:szCs w:val="20"/>
      <w:lang w:val="en-GB"/>
    </w:rPr>
  </w:style>
  <w:style w:type="numbering" w:customStyle="1" w:styleId="NoList1">
    <w:name w:val="No List1"/>
    <w:next w:val="NoList"/>
    <w:uiPriority w:val="99"/>
    <w:semiHidden/>
    <w:unhideWhenUsed/>
    <w:rsid w:val="00C46043"/>
  </w:style>
  <w:style w:type="paragraph" w:customStyle="1" w:styleId="Text4">
    <w:name w:val="Text 4"/>
    <w:basedOn w:val="Normal"/>
    <w:rsid w:val="00C46043"/>
    <w:pPr>
      <w:tabs>
        <w:tab w:val="left" w:pos="2302"/>
      </w:tabs>
      <w:spacing w:after="240" w:line="240" w:lineRule="auto"/>
      <w:ind w:left="1202"/>
      <w:jc w:val="both"/>
    </w:pPr>
    <w:rPr>
      <w:rFonts w:ascii="Times New Roman" w:eastAsia="Times New Roman" w:hAnsi="Times New Roman" w:cs="Times New Roman"/>
      <w:snapToGrid w:val="0"/>
      <w:szCs w:val="20"/>
      <w:lang w:val="en-GB"/>
    </w:rPr>
  </w:style>
  <w:style w:type="paragraph" w:customStyle="1" w:styleId="Application1">
    <w:name w:val="Application1"/>
    <w:basedOn w:val="Heading1"/>
    <w:next w:val="Application2"/>
    <w:rsid w:val="00C46043"/>
    <w:pPr>
      <w:pageBreakBefore/>
      <w:widowControl w:val="0"/>
      <w:numPr>
        <w:numId w:val="3"/>
      </w:numPr>
      <w:spacing w:before="0" w:after="480"/>
    </w:pPr>
    <w:rPr>
      <w:caps/>
    </w:rPr>
  </w:style>
  <w:style w:type="paragraph" w:customStyle="1" w:styleId="Application2">
    <w:name w:val="Application2"/>
    <w:basedOn w:val="Normal"/>
    <w:rsid w:val="00C46043"/>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val="en-GB"/>
    </w:rPr>
  </w:style>
  <w:style w:type="paragraph" w:customStyle="1" w:styleId="Application3">
    <w:name w:val="Application3"/>
    <w:basedOn w:val="Normal"/>
    <w:rsid w:val="00C46043"/>
    <w:pPr>
      <w:widowControl w:val="0"/>
      <w:numPr>
        <w:numId w:val="4"/>
      </w:numPr>
      <w:tabs>
        <w:tab w:val="right" w:pos="8789"/>
      </w:tabs>
      <w:suppressAutoHyphens/>
      <w:spacing w:after="200" w:line="240" w:lineRule="auto"/>
      <w:jc w:val="both"/>
    </w:pPr>
    <w:rPr>
      <w:rFonts w:ascii="Arial" w:eastAsia="Times New Roman" w:hAnsi="Arial" w:cs="Times New Roman"/>
      <w:b/>
      <w:snapToGrid w:val="0"/>
      <w:spacing w:val="-2"/>
      <w:szCs w:val="20"/>
      <w:lang w:val="en-GB"/>
    </w:rPr>
  </w:style>
  <w:style w:type="paragraph" w:customStyle="1" w:styleId="Application4">
    <w:name w:val="Application4"/>
    <w:basedOn w:val="Application3"/>
    <w:autoRedefine/>
    <w:rsid w:val="00C46043"/>
    <w:pPr>
      <w:numPr>
        <w:numId w:val="0"/>
      </w:numPr>
      <w:ind w:left="567"/>
    </w:pPr>
    <w:rPr>
      <w:sz w:val="20"/>
    </w:rPr>
  </w:style>
  <w:style w:type="paragraph" w:customStyle="1" w:styleId="Application5">
    <w:name w:val="Application5"/>
    <w:basedOn w:val="Application2"/>
    <w:autoRedefine/>
    <w:rsid w:val="00C46043"/>
    <w:pPr>
      <w:numPr>
        <w:numId w:val="0"/>
      </w:numPr>
      <w:tabs>
        <w:tab w:val="clear" w:pos="567"/>
        <w:tab w:val="num" w:pos="0"/>
      </w:tabs>
      <w:ind w:left="360" w:hanging="360"/>
    </w:pPr>
    <w:rPr>
      <w:sz w:val="24"/>
    </w:rPr>
  </w:style>
  <w:style w:type="paragraph" w:customStyle="1" w:styleId="NumPar4">
    <w:name w:val="NumPar 4"/>
    <w:basedOn w:val="Heading4"/>
    <w:next w:val="Text4"/>
    <w:rsid w:val="00C46043"/>
    <w:pPr>
      <w:keepNext w:val="0"/>
    </w:pPr>
  </w:style>
  <w:style w:type="paragraph" w:styleId="Title">
    <w:name w:val="Title"/>
    <w:basedOn w:val="Normal"/>
    <w:next w:val="SubTitle1"/>
    <w:link w:val="TitleChar"/>
    <w:rsid w:val="00C46043"/>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C46043"/>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C46043"/>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C46043"/>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PartTitle">
    <w:name w:val="PartTitle"/>
    <w:basedOn w:val="Normal"/>
    <w:next w:val="Normal"/>
    <w:rsid w:val="00C46043"/>
    <w:pPr>
      <w:keepNext/>
      <w:pageBreakBefore/>
      <w:spacing w:after="480" w:line="240" w:lineRule="auto"/>
      <w:jc w:val="center"/>
    </w:pPr>
    <w:rPr>
      <w:rFonts w:ascii="Times New Roman" w:eastAsia="Times New Roman" w:hAnsi="Times New Roman" w:cs="Times New Roman"/>
      <w:b/>
      <w:snapToGrid w:val="0"/>
      <w:sz w:val="36"/>
      <w:szCs w:val="20"/>
      <w:lang w:val="en-GB"/>
    </w:rPr>
  </w:style>
  <w:style w:type="paragraph" w:customStyle="1" w:styleId="SectionTitle">
    <w:name w:val="SectionTitle"/>
    <w:basedOn w:val="Normal"/>
    <w:next w:val="Heading1"/>
    <w:rsid w:val="00C46043"/>
    <w:pPr>
      <w:keepNext/>
      <w:spacing w:after="480" w:line="240" w:lineRule="auto"/>
      <w:jc w:val="center"/>
    </w:pPr>
    <w:rPr>
      <w:rFonts w:ascii="Times New Roman" w:eastAsia="Times New Roman" w:hAnsi="Times New Roman" w:cs="Times New Roman"/>
      <w:b/>
      <w:smallCaps/>
      <w:snapToGrid w:val="0"/>
      <w:sz w:val="28"/>
      <w:szCs w:val="20"/>
      <w:lang w:val="en-GB"/>
    </w:rPr>
  </w:style>
  <w:style w:type="paragraph" w:styleId="TOC1">
    <w:name w:val="toc 1"/>
    <w:basedOn w:val="Normal"/>
    <w:next w:val="Normal"/>
    <w:autoRedefine/>
    <w:uiPriority w:val="39"/>
    <w:rsid w:val="00C46043"/>
    <w:pPr>
      <w:tabs>
        <w:tab w:val="left" w:pos="284"/>
        <w:tab w:val="right" w:pos="9628"/>
      </w:tabs>
      <w:spacing w:after="240" w:line="240" w:lineRule="auto"/>
      <w:ind w:left="284" w:hanging="284"/>
      <w:jc w:val="both"/>
    </w:pPr>
    <w:rPr>
      <w:rFonts w:ascii="Times New Roman Bold" w:eastAsia="Times New Roman" w:hAnsi="Times New Roman Bold" w:cs="Times New Roman"/>
      <w:b/>
      <w:caps/>
      <w:snapToGrid w:val="0"/>
      <w:szCs w:val="20"/>
      <w:lang w:val="en-GB"/>
    </w:rPr>
  </w:style>
  <w:style w:type="paragraph" w:styleId="TOC2">
    <w:name w:val="toc 2"/>
    <w:basedOn w:val="Normal"/>
    <w:next w:val="Normal"/>
    <w:autoRedefine/>
    <w:uiPriority w:val="39"/>
    <w:rsid w:val="00C46043"/>
    <w:pPr>
      <w:tabs>
        <w:tab w:val="left" w:pos="709"/>
        <w:tab w:val="right" w:leader="dot" w:pos="9628"/>
      </w:tabs>
      <w:spacing w:after="80" w:line="240" w:lineRule="auto"/>
      <w:ind w:left="709" w:hanging="425"/>
      <w:jc w:val="both"/>
    </w:pPr>
    <w:rPr>
      <w:rFonts w:ascii="Times New Roman" w:eastAsia="Times New Roman" w:hAnsi="Times New Roman" w:cs="Times New Roman"/>
      <w:snapToGrid w:val="0"/>
      <w:szCs w:val="20"/>
      <w:lang w:val="en-GB"/>
    </w:rPr>
  </w:style>
  <w:style w:type="paragraph" w:styleId="TOC3">
    <w:name w:val="toc 3"/>
    <w:basedOn w:val="Normal"/>
    <w:next w:val="Normal"/>
    <w:autoRedefine/>
    <w:uiPriority w:val="39"/>
    <w:rsid w:val="00C46043"/>
    <w:pPr>
      <w:tabs>
        <w:tab w:val="left" w:pos="1134"/>
        <w:tab w:val="right" w:leader="dot" w:pos="9628"/>
      </w:tabs>
      <w:spacing w:after="40" w:line="240" w:lineRule="auto"/>
      <w:ind w:left="1701" w:hanging="1134"/>
      <w:jc w:val="both"/>
    </w:pPr>
    <w:rPr>
      <w:rFonts w:ascii="Times New Roman" w:eastAsia="Times New Roman" w:hAnsi="Times New Roman" w:cs="Times New Roman"/>
      <w:noProof/>
      <w:snapToGrid w:val="0"/>
      <w:sz w:val="20"/>
      <w:szCs w:val="20"/>
      <w:lang w:val="en-GB"/>
    </w:rPr>
  </w:style>
  <w:style w:type="paragraph" w:styleId="TOC4">
    <w:name w:val="toc 4"/>
    <w:basedOn w:val="Normal"/>
    <w:next w:val="Normal"/>
    <w:autoRedefine/>
    <w:semiHidden/>
    <w:rsid w:val="00C46043"/>
    <w:pPr>
      <w:spacing w:after="200" w:line="240" w:lineRule="auto"/>
      <w:ind w:left="480"/>
      <w:jc w:val="both"/>
    </w:pPr>
    <w:rPr>
      <w:rFonts w:ascii="Times New Roman" w:eastAsia="Times New Roman" w:hAnsi="Times New Roman" w:cs="Times New Roman"/>
      <w:snapToGrid w:val="0"/>
      <w:sz w:val="20"/>
      <w:szCs w:val="20"/>
      <w:lang w:val="en-GB"/>
    </w:rPr>
  </w:style>
  <w:style w:type="paragraph" w:customStyle="1" w:styleId="AnnexTOC">
    <w:name w:val="AnnexTOC"/>
    <w:basedOn w:val="TOC1"/>
    <w:rsid w:val="00C46043"/>
  </w:style>
  <w:style w:type="paragraph" w:customStyle="1" w:styleId="Guidelines1">
    <w:name w:val="Guidelines 1"/>
    <w:basedOn w:val="Normal"/>
    <w:autoRedefine/>
    <w:qFormat/>
    <w:rsid w:val="00C46043"/>
    <w:pPr>
      <w:widowControl w:val="0"/>
      <w:numPr>
        <w:numId w:val="13"/>
      </w:numPr>
      <w:spacing w:after="360" w:line="240" w:lineRule="auto"/>
      <w:jc w:val="both"/>
    </w:pPr>
    <w:rPr>
      <w:rFonts w:ascii="Times New Roman Bold" w:eastAsia="Times New Roman" w:hAnsi="Times New Roman Bold" w:cs="Times New Roman"/>
      <w:b/>
      <w:caps/>
      <w:snapToGrid w:val="0"/>
      <w:szCs w:val="20"/>
      <w:lang w:val="en-GB"/>
    </w:rPr>
  </w:style>
  <w:style w:type="paragraph" w:customStyle="1" w:styleId="Guidelines2">
    <w:name w:val="Guidelines 2"/>
    <w:basedOn w:val="Normal"/>
    <w:next w:val="Normal"/>
    <w:autoRedefine/>
    <w:qFormat/>
    <w:rsid w:val="00C46043"/>
    <w:pPr>
      <w:numPr>
        <w:ilvl w:val="1"/>
        <w:numId w:val="13"/>
      </w:numPr>
      <w:spacing w:before="240" w:after="120" w:line="240" w:lineRule="auto"/>
      <w:jc w:val="both"/>
      <w:outlineLvl w:val="0"/>
    </w:pPr>
    <w:rPr>
      <w:rFonts w:ascii="Times New Roman Bold" w:eastAsia="Times New Roman" w:hAnsi="Times New Roman Bold" w:cs="Times New Roman"/>
      <w:b/>
      <w:smallCaps/>
      <w:snapToGrid w:val="0"/>
      <w:sz w:val="24"/>
      <w:szCs w:val="20"/>
      <w:lang w:val="en-GB"/>
    </w:rPr>
  </w:style>
  <w:style w:type="paragraph" w:customStyle="1" w:styleId="Text1">
    <w:name w:val="Text 1"/>
    <w:basedOn w:val="Normal"/>
    <w:rsid w:val="00C46043"/>
    <w:pPr>
      <w:spacing w:after="240" w:line="240" w:lineRule="auto"/>
      <w:ind w:left="482"/>
      <w:jc w:val="both"/>
    </w:pPr>
    <w:rPr>
      <w:rFonts w:ascii="Times New Roman" w:eastAsia="Times New Roman" w:hAnsi="Times New Roman" w:cs="Times New Roman"/>
      <w:snapToGrid w:val="0"/>
      <w:szCs w:val="20"/>
      <w:lang w:val="en-GB"/>
    </w:rPr>
  </w:style>
  <w:style w:type="paragraph" w:customStyle="1" w:styleId="Guidelines3">
    <w:name w:val="Guidelines 3"/>
    <w:basedOn w:val="Normal"/>
    <w:next w:val="Normal"/>
    <w:autoRedefine/>
    <w:qFormat/>
    <w:rsid w:val="00C46043"/>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0"/>
      <w:lang w:val="en-GB"/>
    </w:rPr>
  </w:style>
  <w:style w:type="paragraph" w:customStyle="1" w:styleId="Text2">
    <w:name w:val="Text 2"/>
    <w:basedOn w:val="Normal"/>
    <w:rsid w:val="00C46043"/>
    <w:pPr>
      <w:tabs>
        <w:tab w:val="left" w:pos="2161"/>
      </w:tabs>
      <w:spacing w:after="240" w:line="240" w:lineRule="auto"/>
      <w:ind w:left="1202"/>
      <w:jc w:val="both"/>
    </w:pPr>
    <w:rPr>
      <w:rFonts w:ascii="Times New Roman" w:eastAsia="Times New Roman" w:hAnsi="Times New Roman" w:cs="Times New Roman"/>
      <w:snapToGrid w:val="0"/>
      <w:szCs w:val="20"/>
      <w:lang w:val="en-GB"/>
    </w:rPr>
  </w:style>
  <w:style w:type="paragraph" w:customStyle="1" w:styleId="p3">
    <w:name w:val="p3"/>
    <w:basedOn w:val="Normal"/>
    <w:rsid w:val="00C46043"/>
    <w:pPr>
      <w:widowControl w:val="0"/>
      <w:tabs>
        <w:tab w:val="left" w:pos="1420"/>
      </w:tabs>
      <w:spacing w:after="200" w:line="260" w:lineRule="atLeast"/>
      <w:ind w:left="360"/>
      <w:jc w:val="both"/>
    </w:pPr>
    <w:rPr>
      <w:rFonts w:ascii="Times New Roman" w:eastAsia="Times New Roman" w:hAnsi="Times New Roman" w:cs="Times New Roman"/>
      <w:snapToGrid w:val="0"/>
      <w:szCs w:val="20"/>
      <w:lang w:val="en-GB"/>
    </w:rPr>
  </w:style>
  <w:style w:type="paragraph" w:customStyle="1" w:styleId="Guidelines4">
    <w:name w:val="Guidelines 4"/>
    <w:basedOn w:val="Normal"/>
    <w:next w:val="Normal"/>
    <w:autoRedefine/>
    <w:rsid w:val="00C46043"/>
    <w:pPr>
      <w:spacing w:before="240" w:after="240" w:line="240" w:lineRule="auto"/>
      <w:jc w:val="both"/>
    </w:pPr>
    <w:rPr>
      <w:rFonts w:ascii="Times New Roman" w:eastAsia="Times New Roman" w:hAnsi="Times New Roman" w:cs="Times New Roman"/>
      <w:b/>
      <w:snapToGrid w:val="0"/>
      <w:sz w:val="24"/>
      <w:szCs w:val="20"/>
      <w:lang w:val="en-GB"/>
    </w:rPr>
  </w:style>
  <w:style w:type="character" w:styleId="Hyperlink">
    <w:name w:val="Hyperlink"/>
    <w:rsid w:val="00C46043"/>
    <w:rPr>
      <w:color w:val="0000FF"/>
      <w:u w:val="single"/>
    </w:rPr>
  </w:style>
  <w:style w:type="paragraph" w:customStyle="1" w:styleId="References">
    <w:name w:val="References"/>
    <w:basedOn w:val="Normal"/>
    <w:next w:val="Normal"/>
    <w:rsid w:val="00C46043"/>
    <w:pPr>
      <w:spacing w:after="240" w:line="240" w:lineRule="auto"/>
      <w:ind w:left="5103"/>
      <w:jc w:val="both"/>
    </w:pPr>
    <w:rPr>
      <w:rFonts w:ascii="Times New Roman" w:eastAsia="Times New Roman" w:hAnsi="Times New Roman" w:cs="Times New Roman"/>
      <w:snapToGrid w:val="0"/>
      <w:sz w:val="20"/>
      <w:szCs w:val="20"/>
      <w:lang w:val="en-GB"/>
    </w:rPr>
  </w:style>
  <w:style w:type="paragraph" w:styleId="FootnoteText">
    <w:name w:val="footnote text"/>
    <w:basedOn w:val="Normal"/>
    <w:link w:val="FootnoteTextChar"/>
    <w:autoRedefine/>
    <w:qFormat/>
    <w:rsid w:val="00C46043"/>
    <w:pPr>
      <w:spacing w:after="60" w:line="240" w:lineRule="auto"/>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basedOn w:val="DefaultParagraphFont"/>
    <w:link w:val="FootnoteText"/>
    <w:rsid w:val="00C46043"/>
    <w:rPr>
      <w:rFonts w:ascii="Times New Roman" w:eastAsia="Times New Roman" w:hAnsi="Times New Roman" w:cs="Times New Roman"/>
      <w:snapToGrid w:val="0"/>
      <w:sz w:val="20"/>
      <w:szCs w:val="20"/>
      <w:lang w:val="en-GB"/>
    </w:rPr>
  </w:style>
  <w:style w:type="paragraph" w:styleId="Header">
    <w:name w:val="header"/>
    <w:basedOn w:val="Normal"/>
    <w:link w:val="HeaderChar"/>
    <w:rsid w:val="00C46043"/>
    <w:pPr>
      <w:tabs>
        <w:tab w:val="center" w:pos="4153"/>
        <w:tab w:val="right" w:pos="8306"/>
      </w:tabs>
      <w:spacing w:after="240" w:line="240" w:lineRule="auto"/>
      <w:jc w:val="both"/>
    </w:pPr>
    <w:rPr>
      <w:rFonts w:ascii="Times New Roman" w:eastAsia="Times New Roman" w:hAnsi="Times New Roman" w:cs="Times New Roman"/>
      <w:snapToGrid w:val="0"/>
      <w:szCs w:val="20"/>
      <w:lang w:val="en-GB"/>
    </w:rPr>
  </w:style>
  <w:style w:type="character" w:customStyle="1" w:styleId="HeaderChar">
    <w:name w:val="Header Char"/>
    <w:basedOn w:val="DefaultParagraphFont"/>
    <w:link w:val="Header"/>
    <w:rsid w:val="00C46043"/>
    <w:rPr>
      <w:rFonts w:ascii="Times New Roman" w:eastAsia="Times New Roman" w:hAnsi="Times New Roman" w:cs="Times New Roman"/>
      <w:snapToGrid w:val="0"/>
      <w:szCs w:val="20"/>
      <w:lang w:val="en-GB"/>
    </w:rPr>
  </w:style>
  <w:style w:type="character" w:styleId="PageNumber">
    <w:name w:val="page number"/>
    <w:basedOn w:val="DefaultParagraphFont"/>
    <w:rsid w:val="00C46043"/>
  </w:style>
  <w:style w:type="paragraph" w:styleId="Footer">
    <w:name w:val="footer"/>
    <w:basedOn w:val="Normal"/>
    <w:link w:val="FooterChar"/>
    <w:rsid w:val="00C46043"/>
    <w:pPr>
      <w:spacing w:after="200" w:line="240" w:lineRule="auto"/>
      <w:ind w:right="-567"/>
      <w:jc w:val="both"/>
    </w:pPr>
    <w:rPr>
      <w:rFonts w:ascii="Arial" w:eastAsia="Times New Roman" w:hAnsi="Arial" w:cs="Times New Roman"/>
      <w:snapToGrid w:val="0"/>
      <w:sz w:val="16"/>
      <w:szCs w:val="20"/>
      <w:lang w:val="en-GB"/>
    </w:rPr>
  </w:style>
  <w:style w:type="character" w:customStyle="1" w:styleId="FooterChar">
    <w:name w:val="Footer Char"/>
    <w:basedOn w:val="DefaultParagraphFont"/>
    <w:link w:val="Footer"/>
    <w:rsid w:val="00C46043"/>
    <w:rPr>
      <w:rFonts w:ascii="Arial" w:eastAsia="Times New Roman" w:hAnsi="Arial" w:cs="Times New Roman"/>
      <w:snapToGrid w:val="0"/>
      <w:sz w:val="16"/>
      <w:szCs w:val="20"/>
      <w:lang w:val="en-GB"/>
    </w:rPr>
  </w:style>
  <w:style w:type="paragraph" w:customStyle="1" w:styleId="Style0">
    <w:name w:val="Style0"/>
    <w:rsid w:val="00C46043"/>
    <w:pPr>
      <w:spacing w:after="0" w:line="240" w:lineRule="auto"/>
    </w:pPr>
    <w:rPr>
      <w:rFonts w:ascii="Arial" w:eastAsia="Times New Roman" w:hAnsi="Arial" w:cs="Times New Roman"/>
      <w:snapToGrid w:val="0"/>
      <w:sz w:val="24"/>
      <w:szCs w:val="20"/>
    </w:rPr>
  </w:style>
  <w:style w:type="paragraph" w:customStyle="1" w:styleId="Text3">
    <w:name w:val="Text 3"/>
    <w:basedOn w:val="Normal"/>
    <w:rsid w:val="00C46043"/>
    <w:pPr>
      <w:tabs>
        <w:tab w:val="left" w:pos="2302"/>
      </w:tabs>
      <w:spacing w:after="240" w:line="240" w:lineRule="auto"/>
      <w:ind w:left="1202"/>
      <w:jc w:val="both"/>
    </w:pPr>
    <w:rPr>
      <w:rFonts w:ascii="Times New Roman" w:eastAsia="Times New Roman" w:hAnsi="Times New Roman" w:cs="Times New Roman"/>
      <w:snapToGrid w:val="0"/>
      <w:szCs w:val="20"/>
      <w:lang w:val="en-GB"/>
    </w:rPr>
  </w:style>
  <w:style w:type="paragraph" w:styleId="BodyTextIndent">
    <w:name w:val="Body Text Indent"/>
    <w:basedOn w:val="Normal"/>
    <w:link w:val="BodyTextIndentChar"/>
    <w:rsid w:val="00C46043"/>
    <w:pPr>
      <w:spacing w:after="200" w:line="240" w:lineRule="auto"/>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C46043"/>
    <w:rPr>
      <w:rFonts w:ascii="Times New Roman" w:eastAsia="Times New Roman" w:hAnsi="Times New Roman" w:cs="Times New Roman"/>
      <w:snapToGrid w:val="0"/>
      <w:szCs w:val="20"/>
      <w:lang w:val="en-GB"/>
    </w:rPr>
  </w:style>
  <w:style w:type="paragraph" w:styleId="TOC5">
    <w:name w:val="toc 5"/>
    <w:basedOn w:val="Normal"/>
    <w:next w:val="Normal"/>
    <w:autoRedefine/>
    <w:semiHidden/>
    <w:rsid w:val="00C46043"/>
    <w:pPr>
      <w:spacing w:after="200" w:line="240" w:lineRule="auto"/>
      <w:ind w:left="720"/>
      <w:jc w:val="both"/>
    </w:pPr>
    <w:rPr>
      <w:rFonts w:ascii="Times New Roman" w:eastAsia="Times New Roman" w:hAnsi="Times New Roman" w:cs="Times New Roman"/>
      <w:snapToGrid w:val="0"/>
      <w:sz w:val="20"/>
      <w:szCs w:val="20"/>
      <w:lang w:val="en-GB"/>
    </w:rPr>
  </w:style>
  <w:style w:type="paragraph" w:styleId="TOC6">
    <w:name w:val="toc 6"/>
    <w:basedOn w:val="Normal"/>
    <w:next w:val="Normal"/>
    <w:autoRedefine/>
    <w:semiHidden/>
    <w:rsid w:val="00C46043"/>
    <w:pPr>
      <w:spacing w:after="200" w:line="240" w:lineRule="auto"/>
      <w:ind w:left="960"/>
      <w:jc w:val="both"/>
    </w:pPr>
    <w:rPr>
      <w:rFonts w:ascii="Times New Roman" w:eastAsia="Times New Roman" w:hAnsi="Times New Roman" w:cs="Times New Roman"/>
      <w:snapToGrid w:val="0"/>
      <w:sz w:val="20"/>
      <w:szCs w:val="20"/>
      <w:lang w:val="en-GB"/>
    </w:rPr>
  </w:style>
  <w:style w:type="paragraph" w:styleId="TOC7">
    <w:name w:val="toc 7"/>
    <w:basedOn w:val="Normal"/>
    <w:next w:val="Normal"/>
    <w:autoRedefine/>
    <w:semiHidden/>
    <w:rsid w:val="00C46043"/>
    <w:pPr>
      <w:spacing w:after="200" w:line="240" w:lineRule="auto"/>
      <w:ind w:left="1200"/>
      <w:jc w:val="both"/>
    </w:pPr>
    <w:rPr>
      <w:rFonts w:ascii="Times New Roman" w:eastAsia="Times New Roman" w:hAnsi="Times New Roman" w:cs="Times New Roman"/>
      <w:snapToGrid w:val="0"/>
      <w:sz w:val="20"/>
      <w:szCs w:val="20"/>
      <w:lang w:val="en-GB"/>
    </w:rPr>
  </w:style>
  <w:style w:type="paragraph" w:styleId="TOC8">
    <w:name w:val="toc 8"/>
    <w:basedOn w:val="Normal"/>
    <w:next w:val="Normal"/>
    <w:autoRedefine/>
    <w:semiHidden/>
    <w:rsid w:val="00C46043"/>
    <w:pPr>
      <w:spacing w:after="200" w:line="240" w:lineRule="auto"/>
      <w:ind w:left="1440"/>
      <w:jc w:val="both"/>
    </w:pPr>
    <w:rPr>
      <w:rFonts w:ascii="Times New Roman" w:eastAsia="Times New Roman" w:hAnsi="Times New Roman" w:cs="Times New Roman"/>
      <w:snapToGrid w:val="0"/>
      <w:sz w:val="20"/>
      <w:szCs w:val="20"/>
      <w:lang w:val="en-GB"/>
    </w:rPr>
  </w:style>
  <w:style w:type="paragraph" w:styleId="TOC9">
    <w:name w:val="toc 9"/>
    <w:basedOn w:val="Normal"/>
    <w:next w:val="Normal"/>
    <w:autoRedefine/>
    <w:semiHidden/>
    <w:rsid w:val="00C46043"/>
    <w:pPr>
      <w:spacing w:after="200" w:line="240" w:lineRule="auto"/>
      <w:ind w:left="1680"/>
      <w:jc w:val="both"/>
    </w:pPr>
    <w:rPr>
      <w:rFonts w:ascii="Times New Roman" w:eastAsia="Times New Roman" w:hAnsi="Times New Roman" w:cs="Times New Roman"/>
      <w:snapToGrid w:val="0"/>
      <w:sz w:val="20"/>
      <w:szCs w:val="20"/>
      <w:lang w:val="en-GB"/>
    </w:rPr>
  </w:style>
  <w:style w:type="character" w:styleId="FollowedHyperlink">
    <w:name w:val="FollowedHyperlink"/>
    <w:rsid w:val="00C46043"/>
    <w:rPr>
      <w:color w:val="800080"/>
      <w:u w:val="single"/>
    </w:rPr>
  </w:style>
  <w:style w:type="paragraph" w:customStyle="1" w:styleId="NumPar2">
    <w:name w:val="NumPar 2"/>
    <w:basedOn w:val="Heading2"/>
    <w:next w:val="Text2"/>
    <w:rsid w:val="00C46043"/>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C46043"/>
    <w:pPr>
      <w:numPr>
        <w:numId w:val="2"/>
      </w:numPr>
      <w:spacing w:after="240" w:line="240" w:lineRule="auto"/>
      <w:jc w:val="both"/>
    </w:pPr>
    <w:rPr>
      <w:rFonts w:ascii="Times New Roman" w:eastAsia="Times New Roman" w:hAnsi="Times New Roman" w:cs="Times New Roman"/>
      <w:snapToGrid w:val="0"/>
      <w:szCs w:val="20"/>
      <w:lang w:val="fr-FR"/>
    </w:rPr>
  </w:style>
  <w:style w:type="paragraph" w:styleId="ListBullet">
    <w:name w:val="List Bullet"/>
    <w:basedOn w:val="Normal"/>
    <w:link w:val="ListBulletChar"/>
    <w:rsid w:val="00C46043"/>
    <w:pPr>
      <w:numPr>
        <w:numId w:val="8"/>
      </w:numPr>
      <w:spacing w:after="240" w:line="240" w:lineRule="auto"/>
      <w:jc w:val="both"/>
    </w:pPr>
    <w:rPr>
      <w:rFonts w:ascii="Times New Roman" w:eastAsia="Times New Roman" w:hAnsi="Times New Roman" w:cs="Times New Roman"/>
      <w:szCs w:val="20"/>
      <w:lang w:val="en-GB" w:eastAsia="en-GB"/>
    </w:rPr>
  </w:style>
  <w:style w:type="character" w:customStyle="1" w:styleId="ListBulletChar">
    <w:name w:val="List Bullet Char"/>
    <w:link w:val="ListBullet"/>
    <w:rsid w:val="00C46043"/>
    <w:rPr>
      <w:rFonts w:ascii="Times New Roman" w:eastAsia="Times New Roman" w:hAnsi="Times New Roman" w:cs="Times New Roman"/>
      <w:szCs w:val="20"/>
      <w:lang w:val="en-GB" w:eastAsia="en-GB"/>
    </w:rPr>
  </w:style>
  <w:style w:type="paragraph" w:customStyle="1" w:styleId="TOC30">
    <w:name w:val="TOC3"/>
    <w:basedOn w:val="Normal"/>
    <w:rsid w:val="00C46043"/>
    <w:pPr>
      <w:spacing w:after="200" w:line="240" w:lineRule="auto"/>
      <w:jc w:val="both"/>
    </w:pPr>
    <w:rPr>
      <w:rFonts w:ascii="Times New Roman" w:eastAsia="Times New Roman" w:hAnsi="Times New Roman" w:cs="Times New Roman"/>
      <w:snapToGrid w:val="0"/>
      <w:szCs w:val="20"/>
      <w:lang w:val="en-GB"/>
    </w:rPr>
  </w:style>
  <w:style w:type="paragraph" w:customStyle="1" w:styleId="ListDash2">
    <w:name w:val="List Dash 2"/>
    <w:basedOn w:val="Text2"/>
    <w:rsid w:val="00C46043"/>
    <w:pPr>
      <w:numPr>
        <w:numId w:val="9"/>
      </w:numPr>
      <w:tabs>
        <w:tab w:val="clear" w:pos="2161"/>
      </w:tabs>
    </w:pPr>
    <w:rPr>
      <w:snapToGrid/>
    </w:rPr>
  </w:style>
  <w:style w:type="table" w:styleId="TableGrid">
    <w:name w:val="Table Grid"/>
    <w:basedOn w:val="TableNormal"/>
    <w:rsid w:val="00C4604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rsid w:val="00C46043"/>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C46043"/>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C46043"/>
    <w:pPr>
      <w:spacing w:after="120"/>
    </w:pPr>
  </w:style>
  <w:style w:type="character" w:customStyle="1" w:styleId="StyleListBullet11ptChar">
    <w:name w:val="Style List Bullet + 11 pt Char"/>
    <w:link w:val="StyleListBullet11pt"/>
    <w:rsid w:val="00C46043"/>
    <w:rPr>
      <w:rFonts w:ascii="Times New Roman" w:eastAsia="Times New Roman" w:hAnsi="Times New Roman" w:cs="Times New Roman"/>
      <w:szCs w:val="20"/>
      <w:lang w:val="en-GB" w:eastAsia="en-GB"/>
    </w:rPr>
  </w:style>
  <w:style w:type="paragraph" w:styleId="CommentText">
    <w:name w:val="annotation text"/>
    <w:basedOn w:val="Normal"/>
    <w:link w:val="CommentTextChar"/>
    <w:uiPriority w:val="99"/>
    <w:unhideWhenUsed/>
    <w:rsid w:val="00C46043"/>
    <w:pPr>
      <w:spacing w:line="240" w:lineRule="auto"/>
    </w:pPr>
    <w:rPr>
      <w:sz w:val="20"/>
      <w:szCs w:val="20"/>
    </w:rPr>
  </w:style>
  <w:style w:type="character" w:customStyle="1" w:styleId="CommentTextChar">
    <w:name w:val="Comment Text Char"/>
    <w:basedOn w:val="DefaultParagraphFont"/>
    <w:link w:val="CommentText"/>
    <w:uiPriority w:val="99"/>
    <w:rsid w:val="00C46043"/>
    <w:rPr>
      <w:sz w:val="20"/>
      <w:szCs w:val="20"/>
    </w:rPr>
  </w:style>
  <w:style w:type="paragraph" w:styleId="CommentSubject">
    <w:name w:val="annotation subject"/>
    <w:basedOn w:val="Normal"/>
    <w:link w:val="CommentSubjectChar"/>
    <w:semiHidden/>
    <w:rsid w:val="00C46043"/>
    <w:pPr>
      <w:spacing w:after="200" w:line="240" w:lineRule="auto"/>
      <w:jc w:val="both"/>
    </w:pPr>
    <w:rPr>
      <w:rFonts w:ascii="Times New Roman" w:eastAsia="Times New Roman" w:hAnsi="Times New Roman" w:cs="Times New Roman"/>
      <w:b/>
      <w:bCs/>
      <w:snapToGrid w:val="0"/>
      <w:sz w:val="20"/>
      <w:szCs w:val="20"/>
      <w:lang w:val="en-GB"/>
    </w:rPr>
  </w:style>
  <w:style w:type="character" w:customStyle="1" w:styleId="CommentSubjectChar">
    <w:name w:val="Comment Subject Char"/>
    <w:basedOn w:val="CommentTextChar"/>
    <w:link w:val="CommentSubject"/>
    <w:semiHidden/>
    <w:rsid w:val="00C46043"/>
    <w:rPr>
      <w:rFonts w:ascii="Times New Roman" w:eastAsia="Times New Roman" w:hAnsi="Times New Roman" w:cs="Times New Roman"/>
      <w:b/>
      <w:bCs/>
      <w:snapToGrid w:val="0"/>
      <w:sz w:val="20"/>
      <w:szCs w:val="20"/>
      <w:lang w:val="en-GB"/>
    </w:rPr>
  </w:style>
  <w:style w:type="character" w:customStyle="1" w:styleId="Style11pt">
    <w:name w:val="Style 11 pt"/>
    <w:rsid w:val="00C46043"/>
    <w:rPr>
      <w:sz w:val="22"/>
    </w:rPr>
  </w:style>
  <w:style w:type="paragraph" w:customStyle="1" w:styleId="ListDash">
    <w:name w:val="List Dash"/>
    <w:basedOn w:val="Normal"/>
    <w:rsid w:val="00C46043"/>
    <w:pPr>
      <w:numPr>
        <w:numId w:val="11"/>
      </w:numPr>
      <w:spacing w:after="240" w:line="240" w:lineRule="auto"/>
      <w:jc w:val="both"/>
    </w:pPr>
    <w:rPr>
      <w:rFonts w:ascii="Times New Roman" w:eastAsia="Times New Roman" w:hAnsi="Times New Roman" w:cs="Times New Roman"/>
      <w:szCs w:val="20"/>
      <w:lang w:val="fr-FR"/>
    </w:rPr>
  </w:style>
  <w:style w:type="paragraph" w:customStyle="1" w:styleId="Style11ptJustifiedAfter6pt">
    <w:name w:val="Style 11 pt Justified After:  6 pt"/>
    <w:basedOn w:val="Normal"/>
    <w:rsid w:val="00C46043"/>
    <w:pPr>
      <w:spacing w:after="120" w:line="240" w:lineRule="auto"/>
      <w:jc w:val="both"/>
    </w:pPr>
    <w:rPr>
      <w:rFonts w:ascii="Times New Roman" w:eastAsia="Times New Roman" w:hAnsi="Times New Roman" w:cs="Times New Roman"/>
      <w:lang w:val="en-GB" w:eastAsia="en-GB"/>
    </w:rPr>
  </w:style>
  <w:style w:type="paragraph" w:styleId="ListNumber2">
    <w:name w:val="List Number 2"/>
    <w:basedOn w:val="Text2"/>
    <w:rsid w:val="00C46043"/>
    <w:pPr>
      <w:numPr>
        <w:numId w:val="12"/>
      </w:numPr>
      <w:tabs>
        <w:tab w:val="clear" w:pos="2161"/>
      </w:tabs>
    </w:pPr>
    <w:rPr>
      <w:snapToGrid/>
    </w:rPr>
  </w:style>
  <w:style w:type="paragraph" w:customStyle="1" w:styleId="ListNumber2Level2">
    <w:name w:val="List Number 2 (Level 2)"/>
    <w:basedOn w:val="Text2"/>
    <w:rsid w:val="00C46043"/>
    <w:pPr>
      <w:numPr>
        <w:ilvl w:val="1"/>
        <w:numId w:val="12"/>
      </w:numPr>
      <w:tabs>
        <w:tab w:val="clear" w:pos="2161"/>
      </w:tabs>
    </w:pPr>
    <w:rPr>
      <w:snapToGrid/>
    </w:rPr>
  </w:style>
  <w:style w:type="paragraph" w:customStyle="1" w:styleId="ListNumber2Level3">
    <w:name w:val="List Number 2 (Level 3)"/>
    <w:basedOn w:val="Text2"/>
    <w:rsid w:val="00C46043"/>
    <w:pPr>
      <w:numPr>
        <w:ilvl w:val="2"/>
        <w:numId w:val="12"/>
      </w:numPr>
      <w:tabs>
        <w:tab w:val="clear" w:pos="2161"/>
      </w:tabs>
    </w:pPr>
    <w:rPr>
      <w:snapToGrid/>
    </w:rPr>
  </w:style>
  <w:style w:type="paragraph" w:customStyle="1" w:styleId="ListNumber2Level4">
    <w:name w:val="List Number 2 (Level 4)"/>
    <w:basedOn w:val="Text2"/>
    <w:rsid w:val="00C46043"/>
    <w:pPr>
      <w:numPr>
        <w:ilvl w:val="3"/>
        <w:numId w:val="12"/>
      </w:numPr>
      <w:tabs>
        <w:tab w:val="clear" w:pos="2161"/>
      </w:tabs>
    </w:pPr>
    <w:rPr>
      <w:snapToGrid/>
    </w:rPr>
  </w:style>
  <w:style w:type="character" w:styleId="Strong">
    <w:name w:val="Strong"/>
    <w:rsid w:val="00C46043"/>
    <w:rPr>
      <w:b/>
      <w:bCs/>
    </w:rPr>
  </w:style>
  <w:style w:type="paragraph" w:styleId="Revision">
    <w:name w:val="Revision"/>
    <w:hidden/>
    <w:uiPriority w:val="99"/>
    <w:semiHidden/>
    <w:rsid w:val="00C46043"/>
    <w:pPr>
      <w:spacing w:after="0" w:line="240" w:lineRule="auto"/>
    </w:pPr>
    <w:rPr>
      <w:rFonts w:ascii="Times New Roman" w:eastAsia="Times New Roman" w:hAnsi="Times New Roman" w:cs="Times New Roman"/>
      <w:snapToGrid w:val="0"/>
      <w:sz w:val="24"/>
      <w:szCs w:val="20"/>
      <w:lang w:val="en-GB"/>
    </w:rPr>
  </w:style>
  <w:style w:type="paragraph" w:styleId="ListParagraph">
    <w:name w:val="List Paragraph"/>
    <w:basedOn w:val="Normal"/>
    <w:uiPriority w:val="34"/>
    <w:rsid w:val="00C46043"/>
    <w:pPr>
      <w:spacing w:after="200" w:line="240" w:lineRule="auto"/>
      <w:ind w:left="708"/>
      <w:jc w:val="both"/>
    </w:pPr>
    <w:rPr>
      <w:rFonts w:ascii="Times New Roman" w:eastAsia="Times New Roman" w:hAnsi="Times New Roman" w:cs="Times New Roman"/>
      <w:snapToGrid w:val="0"/>
      <w:szCs w:val="20"/>
      <w:lang w:val="en-GB"/>
    </w:rPr>
  </w:style>
  <w:style w:type="paragraph" w:styleId="TOAHeading">
    <w:name w:val="toa heading"/>
    <w:basedOn w:val="Normal"/>
    <w:next w:val="Normal"/>
    <w:rsid w:val="00C46043"/>
    <w:pPr>
      <w:spacing w:before="120" w:after="200" w:line="240" w:lineRule="auto"/>
      <w:jc w:val="both"/>
    </w:pPr>
    <w:rPr>
      <w:rFonts w:ascii="Cambria" w:eastAsia="Times New Roman" w:hAnsi="Cambria" w:cs="Times New Roman"/>
      <w:b/>
      <w:bCs/>
      <w:snapToGrid w:val="0"/>
      <w:szCs w:val="24"/>
      <w:lang w:val="en-GB"/>
    </w:rPr>
  </w:style>
  <w:style w:type="character" w:styleId="FootnoteReference">
    <w:name w:val="footnote reference"/>
    <w:link w:val="Char2"/>
    <w:uiPriority w:val="99"/>
    <w:qFormat/>
    <w:rsid w:val="00C46043"/>
    <w:rPr>
      <w:sz w:val="24"/>
      <w:vertAlign w:val="superscript"/>
    </w:rPr>
  </w:style>
  <w:style w:type="paragraph" w:styleId="BalloonText">
    <w:name w:val="Balloon Text"/>
    <w:basedOn w:val="Normal"/>
    <w:link w:val="BalloonTextChar"/>
    <w:rsid w:val="00C46043"/>
    <w:pPr>
      <w:spacing w:after="0" w:line="240" w:lineRule="auto"/>
      <w:jc w:val="both"/>
    </w:pPr>
    <w:rPr>
      <w:rFonts w:ascii="Tahoma" w:eastAsia="Times New Roman" w:hAnsi="Tahoma" w:cs="Tahoma"/>
      <w:snapToGrid w:val="0"/>
      <w:sz w:val="16"/>
      <w:szCs w:val="16"/>
      <w:lang w:val="en-GB"/>
    </w:rPr>
  </w:style>
  <w:style w:type="character" w:customStyle="1" w:styleId="BalloonTextChar">
    <w:name w:val="Balloon Text Char"/>
    <w:basedOn w:val="DefaultParagraphFont"/>
    <w:link w:val="BalloonText"/>
    <w:rsid w:val="00C46043"/>
    <w:rPr>
      <w:rFonts w:ascii="Tahoma" w:eastAsia="Times New Roman" w:hAnsi="Tahoma" w:cs="Tahoma"/>
      <w:snapToGrid w:val="0"/>
      <w:sz w:val="16"/>
      <w:szCs w:val="16"/>
      <w:lang w:val="en-GB"/>
    </w:rPr>
  </w:style>
  <w:style w:type="character" w:styleId="CommentReference">
    <w:name w:val="annotation reference"/>
    <w:uiPriority w:val="99"/>
    <w:rsid w:val="00C46043"/>
    <w:rPr>
      <w:sz w:val="16"/>
      <w:szCs w:val="16"/>
    </w:rPr>
  </w:style>
  <w:style w:type="paragraph" w:customStyle="1" w:styleId="Char2">
    <w:name w:val="Char2"/>
    <w:basedOn w:val="Normal"/>
    <w:link w:val="FootnoteReference"/>
    <w:uiPriority w:val="99"/>
    <w:rsid w:val="00C46043"/>
    <w:pPr>
      <w:spacing w:before="120" w:line="240" w:lineRule="exact"/>
    </w:pPr>
    <w:rPr>
      <w:sz w:val="24"/>
      <w:vertAlign w:val="superscript"/>
    </w:rPr>
  </w:style>
  <w:style w:type="paragraph" w:customStyle="1" w:styleId="Default">
    <w:name w:val="Default"/>
    <w:rsid w:val="00C460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c.europa.eu/europeaid/funding/communication-and-visibility-manual-eu-external-actions_en" TargetMode="External"/><Relationship Id="rId18" Type="http://schemas.openxmlformats.org/officeDocument/2006/relationships/hyperlink" Target="http://www.finance.go.ug" TargetMode="External"/><Relationship Id="rId26" Type="http://schemas.openxmlformats.org/officeDocument/2006/relationships/hyperlink" Target="https://ec.europa.eu/europeaid/aid-delivery-methods-project-cycle-management-guidelines-vol-1_en" TargetMode="External"/><Relationship Id="rId3" Type="http://schemas.openxmlformats.org/officeDocument/2006/relationships/styles" Target="styles.xml"/><Relationship Id="rId21" Type="http://schemas.openxmlformats.org/officeDocument/2006/relationships/hyperlink" Target="http://www.finance.go.ug" TargetMode="External"/><Relationship Id="rId7" Type="http://schemas.openxmlformats.org/officeDocument/2006/relationships/endnotes" Target="endnotes.xml"/><Relationship Id="rId12" Type="http://schemas.openxmlformats.org/officeDocument/2006/relationships/hyperlink" Target="http://ec.europa.eu/europeaid/prag/document.do?locale=en" TargetMode="External"/><Relationship Id="rId17" Type="http://schemas.openxmlformats.org/officeDocument/2006/relationships/hyperlink" Target="https://webgate.ec.europa.eu/europeaid/online-services/index.cfm?do=publi.welcome" TargetMode="External"/><Relationship Id="rId25" Type="http://schemas.openxmlformats.org/officeDocument/2006/relationships/hyperlink" Target="http://ec.europa.eu/europeaid/funding/about-procurement-contracts/procedures-and-practical-guide-prag/diems_en" TargetMode="External"/><Relationship Id="rId2" Type="http://schemas.openxmlformats.org/officeDocument/2006/relationships/numbering" Target="numbering.xml"/><Relationship Id="rId16" Type="http://schemas.openxmlformats.org/officeDocument/2006/relationships/hyperlink" Target="mailto:nao@finance.go.ug" TargetMode="External"/><Relationship Id="rId20" Type="http://schemas.openxmlformats.org/officeDocument/2006/relationships/hyperlink" Target="https://webgate.ec.europa.eu/europeaid/online-services/index.cfm?do=publi.welc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finance.go.ug" TargetMode="External"/><Relationship Id="rId5" Type="http://schemas.openxmlformats.org/officeDocument/2006/relationships/webSettings" Target="webSettings.xml"/><Relationship Id="rId15" Type="http://schemas.openxmlformats.org/officeDocument/2006/relationships/hyperlink" Target="http://www.finance.go.ug" TargetMode="External"/><Relationship Id="rId23" Type="http://schemas.openxmlformats.org/officeDocument/2006/relationships/hyperlink" Target="https://webgate.ec.europa.eu/europeaid/online-services/index.cfm?do=publi.welcome" TargetMode="External"/><Relationship Id="rId28" Type="http://schemas.openxmlformats.org/officeDocument/2006/relationships/hyperlink" Target="http://ec.europa.eu/europeaid/funding/procedures-beneficiary-countries-and-partners/financial-management-toolkit_en" TargetMode="Externa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hyperlink" Target="mailto:nao@finance.go.u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gate.ec.europa.eu/europeaid/online-services/index.cfm?do=publi.welcome" TargetMode="External"/><Relationship Id="rId22" Type="http://schemas.openxmlformats.org/officeDocument/2006/relationships/hyperlink" Target="http://ec.europa.eu/budget/explained/management/protecting/protect_en.cfm" TargetMode="External"/><Relationship Id="rId27" Type="http://schemas.openxmlformats.org/officeDocument/2006/relationships/hyperlink" Target="http://ec.europa.eu/europeaid/companion/document.do?nodeNumber=19&amp;locale=e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59D6-2F11-4017-B730-6662613A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14132</Words>
  <Characters>80556</Characters>
  <Application>Microsoft Office Word</Application>
  <DocSecurity>0</DocSecurity>
  <Lines>671</Lines>
  <Paragraphs>188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94500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2019-07-02T06:39:00Z</dcterms:created>
  <dcterms:modified xsi:type="dcterms:W3CDTF">2019-07-02T06:39:00Z</dcterms:modified>
</cp:coreProperties>
</file>