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8B668" w14:textId="77777777" w:rsidR="00B454C7" w:rsidRDefault="00C21E04" w:rsidP="00B454C7">
      <w:pPr>
        <w:pStyle w:val="NormalWeb"/>
        <w:jc w:val="both"/>
        <w:rPr>
          <w:rFonts w:ascii="Calibri,Bold" w:eastAsiaTheme="minorHAnsi" w:hAnsi="Calibri,Bold"/>
          <w:b/>
          <w:shd w:val="clear" w:color="auto" w:fill="FFFFFF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6432" behindDoc="0" locked="0" layoutInCell="1" allowOverlap="1" wp14:anchorId="767CBA28" wp14:editId="29FE7F34">
            <wp:simplePos x="0" y="0"/>
            <wp:positionH relativeFrom="column">
              <wp:posOffset>4936490</wp:posOffset>
            </wp:positionH>
            <wp:positionV relativeFrom="paragraph">
              <wp:posOffset>6350</wp:posOffset>
            </wp:positionV>
            <wp:extent cx="1166495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1165" y="21333"/>
                <wp:lineTo x="21165" y="0"/>
                <wp:lineTo x="0" y="0"/>
              </wp:wrapPolygon>
            </wp:wrapThrough>
            <wp:docPr id="5" name="Picture 5" descr="Description: 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Image resul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4C7">
        <w:rPr>
          <w:rFonts w:eastAsiaTheme="minorHAnsi"/>
          <w:noProof/>
        </w:rPr>
        <w:drawing>
          <wp:anchor distT="0" distB="0" distL="114300" distR="114300" simplePos="0" relativeHeight="251665408" behindDoc="0" locked="0" layoutInCell="1" allowOverlap="1" wp14:anchorId="2362AC4F" wp14:editId="1B7911F1">
            <wp:simplePos x="0" y="0"/>
            <wp:positionH relativeFrom="column">
              <wp:posOffset>597535</wp:posOffset>
            </wp:positionH>
            <wp:positionV relativeFrom="paragraph">
              <wp:posOffset>46355</wp:posOffset>
            </wp:positionV>
            <wp:extent cx="952500" cy="870585"/>
            <wp:effectExtent l="0" t="0" r="0" b="5715"/>
            <wp:wrapThrough wrapText="bothSides">
              <wp:wrapPolygon edited="0">
                <wp:start x="0" y="0"/>
                <wp:lineTo x="0" y="21269"/>
                <wp:lineTo x="21168" y="21269"/>
                <wp:lineTo x="21168" y="0"/>
                <wp:lineTo x="0" y="0"/>
              </wp:wrapPolygon>
            </wp:wrapThrough>
            <wp:docPr id="6" name="Picture 6" descr="court of armscol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rt of armscol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6AA6F1" w14:textId="77777777" w:rsidR="00B454C7" w:rsidRDefault="00B454C7" w:rsidP="00B454C7">
      <w:pPr>
        <w:pStyle w:val="NormalWeb"/>
        <w:jc w:val="both"/>
        <w:rPr>
          <w:rFonts w:ascii="Calibri,Bold" w:hAnsi="Calibri,Bold" w:hint="eastAsia"/>
          <w:b/>
          <w:shd w:val="clear" w:color="auto" w:fill="FFFFFF"/>
        </w:rPr>
      </w:pPr>
    </w:p>
    <w:p w14:paraId="5D9372B8" w14:textId="77777777" w:rsidR="00B454C7" w:rsidRDefault="00B454C7" w:rsidP="00B454C7">
      <w:pPr>
        <w:rPr>
          <w:rFonts w:ascii="Calibri,Bold" w:hAnsi="Calibri,Bold" w:hint="eastAsia"/>
          <w:b/>
          <w:shd w:val="clear" w:color="auto" w:fill="FFFFFF"/>
          <w:lang w:eastAsia="en-GB"/>
        </w:rPr>
      </w:pPr>
    </w:p>
    <w:p w14:paraId="7CA4F0C1" w14:textId="77777777" w:rsidR="00B454C7" w:rsidRDefault="00B454C7" w:rsidP="00B454C7">
      <w:pPr>
        <w:rPr>
          <w:rFonts w:asciiTheme="minorHAnsi" w:hAnsiTheme="minorHAnsi" w:cstheme="minorBidi"/>
          <w:b/>
          <w:sz w:val="20"/>
        </w:rPr>
      </w:pPr>
    </w:p>
    <w:p w14:paraId="5EB51C3D" w14:textId="77777777" w:rsidR="00B454C7" w:rsidRDefault="00B454C7" w:rsidP="00B454C7">
      <w:pPr>
        <w:rPr>
          <w:b/>
          <w:sz w:val="20"/>
        </w:rPr>
      </w:pPr>
      <w:r>
        <w:rPr>
          <w:b/>
          <w:sz w:val="20"/>
        </w:rPr>
        <w:t xml:space="preserve">                REPUBLIC OF UGANDA                                                                                      </w:t>
      </w:r>
      <w:r w:rsidR="00C21E04">
        <w:rPr>
          <w:b/>
          <w:sz w:val="20"/>
        </w:rPr>
        <w:t xml:space="preserve">                           </w:t>
      </w:r>
      <w:r>
        <w:rPr>
          <w:b/>
          <w:sz w:val="20"/>
        </w:rPr>
        <w:t xml:space="preserve"> EUROPEAN UNION</w:t>
      </w:r>
    </w:p>
    <w:p w14:paraId="65094160" w14:textId="77777777" w:rsidR="00B454C7" w:rsidRDefault="00B454C7" w:rsidP="00B454C7">
      <w:pPr>
        <w:rPr>
          <w:b/>
          <w:sz w:val="20"/>
        </w:rPr>
      </w:pPr>
      <w:r>
        <w:rPr>
          <w:b/>
          <w:sz w:val="20"/>
        </w:rPr>
        <w:t xml:space="preserve">          MINISTRY OF AGRICULTURE, </w:t>
      </w:r>
    </w:p>
    <w:p w14:paraId="2F1DEB53" w14:textId="77777777" w:rsidR="00B454C7" w:rsidRDefault="00C21E04" w:rsidP="00B454C7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209B8" wp14:editId="5F2B900A">
                <wp:simplePos x="0" y="0"/>
                <wp:positionH relativeFrom="margin">
                  <wp:align>center</wp:align>
                </wp:positionH>
                <wp:positionV relativeFrom="paragraph">
                  <wp:posOffset>349885</wp:posOffset>
                </wp:positionV>
                <wp:extent cx="5601335" cy="837565"/>
                <wp:effectExtent l="0" t="0" r="18415" b="2349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B415F" w14:textId="77777777" w:rsidR="00B454C7" w:rsidRDefault="00B454C7" w:rsidP="00B454C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DEVELOPING A MARKET – ORIENTED AND ENVIRONMENTALLY SUSTAINABLE BEEF MEAT INDUSTRY IN UGANDA PROJECT (MOBIP)</w:t>
                            </w:r>
                          </w:p>
                          <w:p w14:paraId="3EE7BBE5" w14:textId="77777777" w:rsidR="00B454C7" w:rsidRDefault="00B454C7" w:rsidP="00B454C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B20069F" w14:textId="77777777" w:rsidR="00B454C7" w:rsidRDefault="00B454C7" w:rsidP="00B454C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UG/FED 2018/ 397425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209B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7.55pt;width:441.05pt;height:65.9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">
                <v:textbox style="mso-fit-shape-to-text:t">
                  <w:txbxContent>
                    <w:p w14:paraId="635B415F" w14:textId="77777777" w:rsidR="00B454C7" w:rsidRDefault="00B454C7" w:rsidP="00B454C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DEVELOPING A MARKET – ORIENTED AND ENVIRONMENTALLY SUSTAINABLE BEEF MEAT INDUSTRY IN UGANDA PROJECT (MOBIP)</w:t>
                      </w:r>
                    </w:p>
                    <w:p w14:paraId="3EE7BBE5" w14:textId="77777777" w:rsidR="00B454C7" w:rsidRDefault="00B454C7" w:rsidP="00B454C7">
                      <w:pPr>
                        <w:jc w:val="center"/>
                        <w:rPr>
                          <w:b/>
                        </w:rPr>
                      </w:pPr>
                    </w:p>
                    <w:p w14:paraId="5B20069F" w14:textId="77777777" w:rsidR="00B454C7" w:rsidRDefault="00B454C7" w:rsidP="00B454C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UG/FED 2018/ 397425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454C7">
        <w:rPr>
          <w:b/>
          <w:sz w:val="20"/>
        </w:rPr>
        <w:t>ANIMAL INDUSTRY &amp; FISHERIES (MAAIF)</w:t>
      </w:r>
    </w:p>
    <w:p w14:paraId="29D994C3" w14:textId="77777777" w:rsidR="00C21E04" w:rsidRDefault="00C21E04" w:rsidP="00C21E04">
      <w:pPr>
        <w:spacing w:after="120"/>
        <w:rPr>
          <w:rFonts w:ascii="Calibri,Bold" w:hAnsi="Calibri,Bold" w:hint="eastAsia"/>
          <w:b/>
          <w:szCs w:val="20"/>
          <w:shd w:val="clear" w:color="auto" w:fill="FFFFFF"/>
        </w:rPr>
      </w:pPr>
    </w:p>
    <w:p w14:paraId="1B2CCCDE" w14:textId="77777777" w:rsidR="00C21E04" w:rsidRDefault="00C21E04" w:rsidP="00C21E04">
      <w:pPr>
        <w:spacing w:after="120"/>
        <w:rPr>
          <w:b/>
        </w:rPr>
      </w:pPr>
    </w:p>
    <w:p w14:paraId="20BC13D4" w14:textId="254D6FD2" w:rsidR="00C21E04" w:rsidRPr="0076685F" w:rsidRDefault="0076685F" w:rsidP="00C21E04">
      <w:pPr>
        <w:spacing w:after="120"/>
        <w:jc w:val="center"/>
        <w:rPr>
          <w:b/>
        </w:rPr>
      </w:pPr>
      <w:r w:rsidRPr="0076685F">
        <w:rPr>
          <w:b/>
        </w:rPr>
        <w:t>TERMS OF REFERENCE FOR A CONSULTANT TO CARRY OUT A NEEDS IDENTIFICATION, AND PRIVATE PARTICIPATION EXPLORATION, FOR SUPPORT TO SLAUGHTERING FACILITIES</w:t>
      </w:r>
    </w:p>
    <w:p w14:paraId="6A5161D0" w14:textId="7AB9AE7A" w:rsidR="00C21E04" w:rsidRPr="005A23FD" w:rsidRDefault="0076685F" w:rsidP="00C21E04">
      <w:pPr>
        <w:spacing w:after="120"/>
        <w:rPr>
          <w:rFonts w:ascii="Times New Roman" w:hAnsi="Times New Roman"/>
        </w:rPr>
      </w:pPr>
      <w:r w:rsidRPr="005A23FD">
        <w:rPr>
          <w:rFonts w:ascii="Times New Roman" w:hAnsi="Times New Roman"/>
          <w:b/>
        </w:rPr>
        <w:t>R</w:t>
      </w:r>
      <w:r w:rsidR="00C21E04" w:rsidRPr="005A23FD">
        <w:rPr>
          <w:rFonts w:ascii="Times New Roman" w:hAnsi="Times New Roman"/>
          <w:b/>
        </w:rPr>
        <w:t xml:space="preserve">ole: </w:t>
      </w:r>
      <w:r w:rsidR="00C21E04" w:rsidRPr="005A23FD">
        <w:rPr>
          <w:rFonts w:ascii="Times New Roman" w:hAnsi="Times New Roman"/>
          <w:b/>
        </w:rPr>
        <w:tab/>
      </w:r>
      <w:r w:rsidR="00C21E04" w:rsidRPr="005A23FD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Slaughter Facility</w:t>
      </w:r>
      <w:r w:rsidR="002E22A2" w:rsidRPr="002E22A2">
        <w:rPr>
          <w:rFonts w:ascii="Times New Roman" w:hAnsi="Times New Roman"/>
        </w:rPr>
        <w:t xml:space="preserve"> Expert</w:t>
      </w:r>
    </w:p>
    <w:p w14:paraId="4F225270" w14:textId="77777777" w:rsidR="00C21E04" w:rsidRPr="005A23FD" w:rsidRDefault="00C21E04" w:rsidP="00C21E04">
      <w:pPr>
        <w:spacing w:after="120"/>
        <w:rPr>
          <w:rFonts w:ascii="Times New Roman" w:hAnsi="Times New Roman"/>
        </w:rPr>
      </w:pPr>
      <w:r w:rsidRPr="005A23FD">
        <w:rPr>
          <w:rFonts w:ascii="Times New Roman" w:hAnsi="Times New Roman"/>
          <w:b/>
        </w:rPr>
        <w:t xml:space="preserve">Report to: </w:t>
      </w:r>
      <w:r w:rsidRPr="005A23FD">
        <w:rPr>
          <w:rFonts w:ascii="Times New Roman" w:hAnsi="Times New Roman"/>
          <w:b/>
        </w:rPr>
        <w:tab/>
      </w:r>
    </w:p>
    <w:p w14:paraId="72C15F69" w14:textId="77777777" w:rsidR="00C21E04" w:rsidRPr="005A23FD" w:rsidRDefault="00C21E04" w:rsidP="00C21E04">
      <w:pPr>
        <w:spacing w:after="120"/>
        <w:rPr>
          <w:rFonts w:ascii="Times New Roman" w:hAnsi="Times New Roman"/>
        </w:rPr>
      </w:pPr>
      <w:r w:rsidRPr="005A23FD">
        <w:rPr>
          <w:rFonts w:ascii="Times New Roman" w:hAnsi="Times New Roman"/>
        </w:rPr>
        <w:t xml:space="preserve">Functional Reporting: </w:t>
      </w:r>
      <w:r w:rsidRPr="005A23FD">
        <w:rPr>
          <w:rFonts w:ascii="Times New Roman" w:hAnsi="Times New Roman"/>
        </w:rPr>
        <w:tab/>
        <w:t>National Project Coordinator (MOBIP)</w:t>
      </w:r>
    </w:p>
    <w:p w14:paraId="7F763F58" w14:textId="77777777" w:rsidR="00C21E04" w:rsidRPr="005A23FD" w:rsidRDefault="00C21E04" w:rsidP="00C21E04">
      <w:pPr>
        <w:spacing w:after="120"/>
        <w:rPr>
          <w:rFonts w:ascii="Times New Roman" w:hAnsi="Times New Roman"/>
        </w:rPr>
      </w:pPr>
      <w:r w:rsidRPr="005A23FD">
        <w:rPr>
          <w:rFonts w:ascii="Times New Roman" w:hAnsi="Times New Roman"/>
        </w:rPr>
        <w:t xml:space="preserve">Administrative Reporting: </w:t>
      </w:r>
      <w:r w:rsidRPr="005A23FD">
        <w:rPr>
          <w:rFonts w:ascii="Times New Roman" w:hAnsi="Times New Roman"/>
        </w:rPr>
        <w:tab/>
        <w:t>National Project Coordinator (MOBIP)</w:t>
      </w:r>
    </w:p>
    <w:p w14:paraId="76690B13" w14:textId="77777777" w:rsidR="00C21E04" w:rsidRPr="005A23FD" w:rsidRDefault="00C21E04" w:rsidP="00C21E04">
      <w:pPr>
        <w:spacing w:after="120"/>
        <w:rPr>
          <w:rFonts w:ascii="Times New Roman" w:hAnsi="Times New Roman"/>
          <w:b/>
        </w:rPr>
      </w:pPr>
      <w:r w:rsidRPr="005A23FD">
        <w:rPr>
          <w:rFonts w:ascii="Times New Roman" w:hAnsi="Times New Roman"/>
          <w:b/>
        </w:rPr>
        <w:t xml:space="preserve">Salary: </w:t>
      </w:r>
    </w:p>
    <w:p w14:paraId="36DADEB3" w14:textId="77777777" w:rsidR="00C21E04" w:rsidRPr="005A23FD" w:rsidRDefault="00C21E04" w:rsidP="00C21E04">
      <w:pPr>
        <w:spacing w:after="120"/>
        <w:rPr>
          <w:rFonts w:ascii="Times New Roman" w:hAnsi="Times New Roman"/>
        </w:rPr>
      </w:pPr>
      <w:r w:rsidRPr="005A23FD">
        <w:rPr>
          <w:rFonts w:ascii="Times New Roman" w:hAnsi="Times New Roman"/>
          <w:b/>
        </w:rPr>
        <w:t xml:space="preserve">Job Type: </w:t>
      </w:r>
      <w:r w:rsidRPr="005A23FD">
        <w:rPr>
          <w:rFonts w:ascii="Times New Roman" w:hAnsi="Times New Roman"/>
        </w:rPr>
        <w:t>Contract</w:t>
      </w:r>
    </w:p>
    <w:p w14:paraId="059E4A2E" w14:textId="0E25004B" w:rsidR="00C21E04" w:rsidRPr="005A23FD" w:rsidRDefault="00C21E04" w:rsidP="00C21E04">
      <w:pPr>
        <w:spacing w:after="120"/>
        <w:rPr>
          <w:rFonts w:ascii="Times New Roman" w:hAnsi="Times New Roman"/>
        </w:rPr>
      </w:pPr>
      <w:r w:rsidRPr="005A23FD">
        <w:rPr>
          <w:rFonts w:ascii="Times New Roman" w:hAnsi="Times New Roman"/>
          <w:b/>
        </w:rPr>
        <w:t>Duration:</w:t>
      </w:r>
      <w:r w:rsidRPr="005A23FD">
        <w:rPr>
          <w:rFonts w:ascii="Times New Roman" w:hAnsi="Times New Roman"/>
        </w:rPr>
        <w:t xml:space="preserve"> </w:t>
      </w:r>
      <w:r w:rsidR="00D1363E">
        <w:rPr>
          <w:rFonts w:ascii="Times New Roman" w:hAnsi="Times New Roman"/>
        </w:rPr>
        <w:t>132</w:t>
      </w:r>
      <w:r w:rsidR="000B73EC" w:rsidRPr="005A23FD">
        <w:rPr>
          <w:rFonts w:ascii="Times New Roman" w:hAnsi="Times New Roman"/>
        </w:rPr>
        <w:t xml:space="preserve"> working days</w:t>
      </w:r>
    </w:p>
    <w:p w14:paraId="24906F53" w14:textId="77777777" w:rsidR="000B73EC" w:rsidRPr="005A23FD" w:rsidRDefault="000B73EC" w:rsidP="00C21E04">
      <w:pPr>
        <w:spacing w:after="120"/>
        <w:rPr>
          <w:rFonts w:ascii="Times New Roman" w:hAnsi="Times New Roman"/>
        </w:rPr>
      </w:pPr>
      <w:r w:rsidRPr="005A23FD">
        <w:rPr>
          <w:rFonts w:ascii="Times New Roman" w:hAnsi="Times New Roman"/>
          <w:b/>
        </w:rPr>
        <w:t>Location</w:t>
      </w:r>
      <w:r w:rsidRPr="005A23FD">
        <w:rPr>
          <w:rFonts w:ascii="Times New Roman" w:hAnsi="Times New Roman"/>
        </w:rPr>
        <w:t>: Directorate of Animal Resources (DAR), Ministry of Agriculture, Animal Industry and Fisheries (MAAIF), Entebbe, Uganda</w:t>
      </w:r>
    </w:p>
    <w:p w14:paraId="540B87DC" w14:textId="77777777" w:rsidR="000B73EC" w:rsidRPr="005A23FD" w:rsidRDefault="000B73EC" w:rsidP="000B73EC">
      <w:pPr>
        <w:spacing w:after="120"/>
        <w:rPr>
          <w:rFonts w:ascii="Times New Roman" w:hAnsi="Times New Roman"/>
          <w:b/>
        </w:rPr>
      </w:pPr>
      <w:r w:rsidRPr="005A23FD">
        <w:rPr>
          <w:rFonts w:ascii="Times New Roman" w:hAnsi="Times New Roman"/>
          <w:b/>
        </w:rPr>
        <w:t>Role Definition:</w:t>
      </w:r>
    </w:p>
    <w:p w14:paraId="2C45D47E" w14:textId="16A8CA0C" w:rsidR="00B05148" w:rsidRPr="004E5977" w:rsidRDefault="00A36BBA" w:rsidP="00B05148">
      <w:pPr>
        <w:jc w:val="both"/>
        <w:rPr>
          <w:rFonts w:ascii="Times New Roman" w:hAnsi="Times New Roman"/>
          <w:color w:val="000000" w:themeColor="text1"/>
          <w:lang w:val="en-GB"/>
        </w:rPr>
      </w:pPr>
      <w:r w:rsidRPr="00D1363E">
        <w:rPr>
          <w:rFonts w:ascii="Times New Roman" w:hAnsi="Times New Roman"/>
        </w:rPr>
        <w:t>The</w:t>
      </w:r>
      <w:r w:rsidR="00C21E04" w:rsidRPr="00D1363E">
        <w:rPr>
          <w:rFonts w:ascii="Times New Roman" w:hAnsi="Times New Roman"/>
        </w:rPr>
        <w:t xml:space="preserve"> consultant (recruited by</w:t>
      </w:r>
      <w:r w:rsidR="000B73EC" w:rsidRPr="00D1363E">
        <w:rPr>
          <w:rFonts w:ascii="Times New Roman" w:hAnsi="Times New Roman"/>
        </w:rPr>
        <w:t xml:space="preserve"> MOPIB/MAAIF under the Multi Annual</w:t>
      </w:r>
      <w:r w:rsidR="00C21E04" w:rsidRPr="00D1363E">
        <w:rPr>
          <w:rFonts w:ascii="Times New Roman" w:hAnsi="Times New Roman"/>
        </w:rPr>
        <w:t xml:space="preserve"> Programme Estimate (MAPE)</w:t>
      </w:r>
      <w:r w:rsidR="000B73EC" w:rsidRPr="00D1363E">
        <w:rPr>
          <w:rFonts w:ascii="Times New Roman" w:hAnsi="Times New Roman"/>
        </w:rPr>
        <w:t>)</w:t>
      </w:r>
      <w:r w:rsidR="00B05148" w:rsidRPr="00D1363E">
        <w:rPr>
          <w:rFonts w:ascii="Times New Roman" w:hAnsi="Times New Roman"/>
        </w:rPr>
        <w:t xml:space="preserve">, </w:t>
      </w:r>
      <w:r w:rsidR="00D1363E" w:rsidRPr="00D1363E">
        <w:rPr>
          <w:rFonts w:ascii="Times New Roman" w:hAnsi="Times New Roman"/>
        </w:rPr>
        <w:t xml:space="preserve">will identify </w:t>
      </w:r>
      <w:r w:rsidR="00D255BA">
        <w:rPr>
          <w:rFonts w:ascii="Times New Roman" w:hAnsi="Times New Roman"/>
        </w:rPr>
        <w:t>slaughter facility infrastructure</w:t>
      </w:r>
      <w:r w:rsidR="00D1363E" w:rsidRPr="00D1363E">
        <w:rPr>
          <w:rFonts w:ascii="Times New Roman" w:hAnsi="Times New Roman"/>
        </w:rPr>
        <w:t xml:space="preserve"> along the </w:t>
      </w:r>
      <w:r w:rsidR="00D255BA">
        <w:rPr>
          <w:rFonts w:ascii="Times New Roman" w:hAnsi="Times New Roman"/>
        </w:rPr>
        <w:t xml:space="preserve">beef value </w:t>
      </w:r>
      <w:r w:rsidR="00D1363E" w:rsidRPr="00D1363E">
        <w:rPr>
          <w:rFonts w:ascii="Times New Roman" w:hAnsi="Times New Roman"/>
        </w:rPr>
        <w:t>chain</w:t>
      </w:r>
      <w:r w:rsidR="00D255BA">
        <w:rPr>
          <w:rFonts w:ascii="Times New Roman" w:hAnsi="Times New Roman"/>
        </w:rPr>
        <w:t xml:space="preserve"> within the MOBIP target area,</w:t>
      </w:r>
      <w:r w:rsidR="00D1363E" w:rsidRPr="00D1363E">
        <w:rPr>
          <w:rFonts w:ascii="Times New Roman" w:hAnsi="Times New Roman"/>
        </w:rPr>
        <w:t xml:space="preserve"> which </w:t>
      </w:r>
      <w:r w:rsidR="00D255BA">
        <w:rPr>
          <w:rFonts w:ascii="Times New Roman" w:hAnsi="Times New Roman"/>
        </w:rPr>
        <w:t xml:space="preserve">present the opportunity cost if upgraded. This will be achieved through MOBIP investment and </w:t>
      </w:r>
      <w:r w:rsidR="00D1363E" w:rsidRPr="00D1363E">
        <w:rPr>
          <w:rFonts w:ascii="Times New Roman" w:hAnsi="Times New Roman"/>
        </w:rPr>
        <w:t xml:space="preserve">co-investment </w:t>
      </w:r>
      <w:r w:rsidR="00D255BA">
        <w:rPr>
          <w:rFonts w:ascii="Times New Roman" w:hAnsi="Times New Roman"/>
        </w:rPr>
        <w:t>from</w:t>
      </w:r>
      <w:r w:rsidR="00D1363E" w:rsidRPr="00D1363E">
        <w:rPr>
          <w:rFonts w:ascii="Times New Roman" w:hAnsi="Times New Roman"/>
        </w:rPr>
        <w:t xml:space="preserve"> the private sector</w:t>
      </w:r>
      <w:r w:rsidR="00D255BA">
        <w:rPr>
          <w:rFonts w:ascii="Times New Roman" w:hAnsi="Times New Roman"/>
        </w:rPr>
        <w:t xml:space="preserve">. The aim of the up-grading is to </w:t>
      </w:r>
      <w:r w:rsidR="00D1363E" w:rsidRPr="00D1363E">
        <w:rPr>
          <w:rFonts w:ascii="Times New Roman" w:hAnsi="Times New Roman"/>
        </w:rPr>
        <w:t xml:space="preserve">enhance </w:t>
      </w:r>
      <w:r w:rsidR="00D255BA">
        <w:rPr>
          <w:rFonts w:ascii="Times New Roman" w:hAnsi="Times New Roman"/>
        </w:rPr>
        <w:t xml:space="preserve">the </w:t>
      </w:r>
      <w:r w:rsidR="00D1363E" w:rsidRPr="00D1363E">
        <w:rPr>
          <w:rFonts w:ascii="Times New Roman" w:hAnsi="Times New Roman"/>
        </w:rPr>
        <w:t xml:space="preserve">quality and safety of </w:t>
      </w:r>
      <w:r w:rsidR="00D255BA">
        <w:rPr>
          <w:rFonts w:ascii="Times New Roman" w:hAnsi="Times New Roman"/>
        </w:rPr>
        <w:t>beef</w:t>
      </w:r>
      <w:r w:rsidR="00D1363E" w:rsidRPr="00D1363E">
        <w:rPr>
          <w:rFonts w:ascii="Times New Roman" w:hAnsi="Times New Roman"/>
        </w:rPr>
        <w:t xml:space="preserve"> and reduce environmental pollution. </w:t>
      </w:r>
      <w:r w:rsidR="00D255BA">
        <w:rPr>
          <w:rFonts w:ascii="Times New Roman" w:hAnsi="Times New Roman"/>
        </w:rPr>
        <w:t xml:space="preserve">An alternative, or parallel option, which the consultant should evaluate through a </w:t>
      </w:r>
      <w:r w:rsidR="00D1363E" w:rsidRPr="00D1363E">
        <w:rPr>
          <w:rFonts w:ascii="Times New Roman" w:hAnsi="Times New Roman"/>
        </w:rPr>
        <w:t xml:space="preserve">detailed financial, impact and economic analysis, </w:t>
      </w:r>
      <w:r w:rsidR="00D255BA">
        <w:rPr>
          <w:rFonts w:ascii="Times New Roman" w:hAnsi="Times New Roman"/>
        </w:rPr>
        <w:t xml:space="preserve">is to </w:t>
      </w:r>
      <w:r w:rsidR="00D1363E" w:rsidRPr="00D1363E">
        <w:rPr>
          <w:rFonts w:ascii="Times New Roman" w:hAnsi="Times New Roman"/>
        </w:rPr>
        <w:t>determine the feasibility for a new regional abattoir</w:t>
      </w:r>
      <w:r w:rsidR="00D255BA">
        <w:rPr>
          <w:rFonts w:ascii="Times New Roman" w:hAnsi="Times New Roman"/>
        </w:rPr>
        <w:t xml:space="preserve">. This will be built in one of the </w:t>
      </w:r>
      <w:r w:rsidR="00D1363E" w:rsidRPr="00D1363E">
        <w:rPr>
          <w:rFonts w:ascii="Times New Roman" w:hAnsi="Times New Roman"/>
        </w:rPr>
        <w:t>D</w:t>
      </w:r>
      <w:r w:rsidR="00D255BA">
        <w:rPr>
          <w:rFonts w:ascii="Times New Roman" w:hAnsi="Times New Roman"/>
        </w:rPr>
        <w:t>isease Control Zones (DCZ)</w:t>
      </w:r>
      <w:r w:rsidR="00D1363E" w:rsidRPr="00D1363E">
        <w:rPr>
          <w:rFonts w:ascii="Times New Roman" w:hAnsi="Times New Roman"/>
        </w:rPr>
        <w:t xml:space="preserve"> </w:t>
      </w:r>
      <w:r w:rsidR="00D1363E" w:rsidRPr="004E5977">
        <w:rPr>
          <w:rFonts w:ascii="Times New Roman" w:hAnsi="Times New Roman"/>
        </w:rPr>
        <w:t xml:space="preserve">through </w:t>
      </w:r>
      <w:r w:rsidR="00D255BA" w:rsidRPr="004E5977">
        <w:rPr>
          <w:rFonts w:ascii="Times New Roman" w:hAnsi="Times New Roman"/>
        </w:rPr>
        <w:t xml:space="preserve">using a hybrid </w:t>
      </w:r>
      <w:r w:rsidR="00D1363E" w:rsidRPr="004E5977">
        <w:rPr>
          <w:rFonts w:ascii="Times New Roman" w:hAnsi="Times New Roman"/>
        </w:rPr>
        <w:t>a PPP</w:t>
      </w:r>
      <w:r w:rsidR="00D255BA" w:rsidRPr="004E5977">
        <w:rPr>
          <w:rFonts w:ascii="Times New Roman" w:hAnsi="Times New Roman"/>
        </w:rPr>
        <w:t xml:space="preserve"> arrangement</w:t>
      </w:r>
      <w:r w:rsidR="00D1363E" w:rsidRPr="004E5977">
        <w:rPr>
          <w:rFonts w:ascii="Times New Roman" w:hAnsi="Times New Roman"/>
        </w:rPr>
        <w:t xml:space="preserve"> with strong capital participation from the private sector</w:t>
      </w:r>
      <w:r w:rsidR="00D255BA" w:rsidRPr="004E5977">
        <w:rPr>
          <w:rFonts w:ascii="Times New Roman" w:hAnsi="Times New Roman"/>
        </w:rPr>
        <w:t>.</w:t>
      </w:r>
    </w:p>
    <w:p w14:paraId="0617072E" w14:textId="77777777" w:rsidR="004E5977" w:rsidRPr="004E5977" w:rsidRDefault="004E5977" w:rsidP="00D255BA">
      <w:pPr>
        <w:pStyle w:val="NormalWeb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4E5977">
        <w:rPr>
          <w:rFonts w:ascii="Times New Roman" w:hAnsi="Times New Roman"/>
          <w:color w:val="000000" w:themeColor="text1"/>
          <w:sz w:val="24"/>
          <w:szCs w:val="24"/>
          <w:lang w:val="en-GB"/>
        </w:rPr>
        <w:t>The overall objective of the assignment has two key components:</w:t>
      </w:r>
    </w:p>
    <w:p w14:paraId="5A5DE17B" w14:textId="356EE0C5" w:rsidR="004E5977" w:rsidRPr="004E5977" w:rsidRDefault="004E5977" w:rsidP="004E5977">
      <w:pPr>
        <w:pStyle w:val="NormalWeb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4E5977">
        <w:rPr>
          <w:rFonts w:ascii="Times New Roman" w:hAnsi="Times New Roman"/>
          <w:sz w:val="24"/>
          <w:szCs w:val="24"/>
        </w:rPr>
        <w:t xml:space="preserve">Identify infrastructures along the </w:t>
      </w:r>
      <w:r>
        <w:rPr>
          <w:rFonts w:ascii="Times New Roman" w:hAnsi="Times New Roman"/>
          <w:sz w:val="24"/>
          <w:szCs w:val="24"/>
        </w:rPr>
        <w:t xml:space="preserve">beef value </w:t>
      </w:r>
      <w:r w:rsidRPr="004E5977">
        <w:rPr>
          <w:rFonts w:ascii="Times New Roman" w:hAnsi="Times New Roman"/>
          <w:sz w:val="24"/>
          <w:szCs w:val="24"/>
        </w:rPr>
        <w:t>chain which might be suitable for upgrade with reasonable investments and in co-investment with the private sector</w:t>
      </w:r>
      <w:r>
        <w:rPr>
          <w:rFonts w:ascii="Times New Roman" w:hAnsi="Times New Roman"/>
          <w:sz w:val="24"/>
          <w:szCs w:val="24"/>
        </w:rPr>
        <w:t>.</w:t>
      </w:r>
    </w:p>
    <w:p w14:paraId="3CA48FFB" w14:textId="57C18096" w:rsidR="004E5977" w:rsidRPr="004E5977" w:rsidRDefault="004E5977" w:rsidP="004E5977">
      <w:pPr>
        <w:pStyle w:val="NormalWeb"/>
        <w:numPr>
          <w:ilvl w:val="0"/>
          <w:numId w:val="32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</w:rPr>
        <w:t>Complete a f</w:t>
      </w:r>
      <w:r w:rsidRPr="004E5977">
        <w:rPr>
          <w:rFonts w:ascii="Times New Roman" w:eastAsia="Calibri" w:hAnsi="Times New Roman"/>
          <w:sz w:val="24"/>
          <w:szCs w:val="24"/>
        </w:rPr>
        <w:t>easibility study for a new regional abattoir to be built in one of the DCZs, managed through a PPP with strong capital participation from the private sector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65D282B8" w14:textId="2AEBB8DB" w:rsidR="00D255BA" w:rsidRPr="004E5977" w:rsidRDefault="004E5977" w:rsidP="00D255BA">
      <w:pPr>
        <w:pStyle w:val="NormalWe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lastRenderedPageBreak/>
        <w:t>T</w:t>
      </w:r>
      <w:r w:rsidRPr="004E5977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he </w:t>
      </w:r>
      <w:r w:rsidR="00D255BA" w:rsidRPr="004E5977">
        <w:rPr>
          <w:rFonts w:ascii="Times New Roman" w:hAnsi="Times New Roman"/>
          <w:sz w:val="24"/>
          <w:szCs w:val="24"/>
        </w:rPr>
        <w:t xml:space="preserve">consultant </w:t>
      </w:r>
      <w:r>
        <w:rPr>
          <w:rFonts w:ascii="Times New Roman" w:hAnsi="Times New Roman"/>
          <w:sz w:val="24"/>
          <w:szCs w:val="24"/>
        </w:rPr>
        <w:t xml:space="preserve">will need </w:t>
      </w:r>
      <w:r w:rsidR="00D255BA" w:rsidRPr="004E5977">
        <w:rPr>
          <w:rFonts w:ascii="Times New Roman" w:hAnsi="Times New Roman"/>
          <w:sz w:val="24"/>
          <w:szCs w:val="24"/>
        </w:rPr>
        <w:t>to conceptualize the different classes of abattoirs and slaughter slabs within DCZs</w:t>
      </w:r>
      <w:r w:rsidRPr="004E5977">
        <w:rPr>
          <w:rFonts w:ascii="Times New Roman" w:hAnsi="Times New Roman"/>
          <w:sz w:val="24"/>
          <w:szCs w:val="24"/>
        </w:rPr>
        <w:t xml:space="preserve"> 1&amp;2</w:t>
      </w:r>
      <w:r>
        <w:rPr>
          <w:rFonts w:ascii="Times New Roman" w:hAnsi="Times New Roman"/>
          <w:sz w:val="24"/>
          <w:szCs w:val="24"/>
        </w:rPr>
        <w:t xml:space="preserve">, considering </w:t>
      </w:r>
      <w:r w:rsidR="00D255BA" w:rsidRPr="004E5977">
        <w:rPr>
          <w:rFonts w:ascii="Times New Roman" w:hAnsi="Times New Roman"/>
          <w:sz w:val="24"/>
          <w:szCs w:val="24"/>
        </w:rPr>
        <w:t>infrastructure</w:t>
      </w:r>
      <w:r>
        <w:rPr>
          <w:rFonts w:ascii="Times New Roman" w:hAnsi="Times New Roman"/>
          <w:sz w:val="24"/>
          <w:szCs w:val="24"/>
        </w:rPr>
        <w:t xml:space="preserve"> facilities</w:t>
      </w:r>
      <w:r w:rsidR="00D255BA" w:rsidRPr="004E5977">
        <w:rPr>
          <w:rFonts w:ascii="Times New Roman" w:hAnsi="Times New Roman"/>
          <w:sz w:val="24"/>
          <w:szCs w:val="24"/>
        </w:rPr>
        <w:t>, equipment</w:t>
      </w:r>
      <w:r>
        <w:rPr>
          <w:rFonts w:ascii="Times New Roman" w:hAnsi="Times New Roman"/>
          <w:sz w:val="24"/>
          <w:szCs w:val="24"/>
        </w:rPr>
        <w:t xml:space="preserve"> availability</w:t>
      </w:r>
      <w:r w:rsidR="00D255BA" w:rsidRPr="004E5977">
        <w:rPr>
          <w:rFonts w:ascii="Times New Roman" w:hAnsi="Times New Roman"/>
          <w:sz w:val="24"/>
          <w:szCs w:val="24"/>
        </w:rPr>
        <w:t xml:space="preserve"> and key performance parameters. The specific parameters will be articulated around 4 main pillars:</w:t>
      </w:r>
    </w:p>
    <w:p w14:paraId="57EDC7E0" w14:textId="535D106C" w:rsidR="00D255BA" w:rsidRPr="004E5977" w:rsidRDefault="004E5977" w:rsidP="00D255BA">
      <w:pPr>
        <w:pStyle w:val="NormalWeb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4E5977">
        <w:rPr>
          <w:rFonts w:ascii="Times New Roman" w:hAnsi="Times New Roman"/>
          <w:bCs/>
          <w:sz w:val="24"/>
          <w:szCs w:val="24"/>
        </w:rPr>
        <w:t xml:space="preserve">Description of the slaughter/processing unit facilities </w:t>
      </w:r>
    </w:p>
    <w:p w14:paraId="5819BFF4" w14:textId="5DBC5519" w:rsidR="00D255BA" w:rsidRPr="004E5977" w:rsidRDefault="004E5977" w:rsidP="00D255BA">
      <w:pPr>
        <w:pStyle w:val="NormalWeb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4E5977">
        <w:rPr>
          <w:rFonts w:ascii="Times New Roman" w:hAnsi="Times New Roman"/>
          <w:bCs/>
          <w:sz w:val="24"/>
          <w:szCs w:val="24"/>
        </w:rPr>
        <w:t xml:space="preserve">Slaughter/processing unit site assessment and site descriptions </w:t>
      </w:r>
    </w:p>
    <w:p w14:paraId="6EE5DCD6" w14:textId="41430B04" w:rsidR="00D255BA" w:rsidRPr="004E5977" w:rsidRDefault="004E5977" w:rsidP="00D255BA">
      <w:pPr>
        <w:pStyle w:val="NormalWeb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4E5977">
        <w:rPr>
          <w:rFonts w:ascii="Times New Roman" w:hAnsi="Times New Roman"/>
          <w:bCs/>
          <w:sz w:val="24"/>
          <w:szCs w:val="24"/>
        </w:rPr>
        <w:t>Regulations, standards and business model</w:t>
      </w:r>
    </w:p>
    <w:p w14:paraId="4E671FF9" w14:textId="4974F2C1" w:rsidR="003211EB" w:rsidRPr="004E5977" w:rsidRDefault="004E5977" w:rsidP="004E5977">
      <w:pPr>
        <w:pStyle w:val="NormalWeb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4E5977">
        <w:rPr>
          <w:rFonts w:ascii="Times New Roman" w:hAnsi="Times New Roman"/>
          <w:bCs/>
          <w:sz w:val="24"/>
          <w:szCs w:val="24"/>
        </w:rPr>
        <w:t>Slaughterhouse/processing unit facility requirement</w:t>
      </w:r>
      <w:r>
        <w:rPr>
          <w:rFonts w:ascii="Times New Roman" w:hAnsi="Times New Roman"/>
          <w:bCs/>
          <w:sz w:val="24"/>
          <w:szCs w:val="24"/>
        </w:rPr>
        <w:t>s</w:t>
      </w:r>
    </w:p>
    <w:p w14:paraId="654282B9" w14:textId="77777777" w:rsidR="005A23FD" w:rsidRPr="004E64D6" w:rsidRDefault="005A23FD" w:rsidP="004E64D6">
      <w:pPr>
        <w:spacing w:after="120"/>
        <w:ind w:left="360"/>
        <w:jc w:val="both"/>
        <w:rPr>
          <w:rFonts w:ascii="Times New Roman" w:hAnsi="Times New Roman"/>
          <w:b/>
        </w:rPr>
      </w:pPr>
      <w:r w:rsidRPr="004E64D6">
        <w:rPr>
          <w:rFonts w:ascii="Times New Roman" w:hAnsi="Times New Roman"/>
          <w:b/>
        </w:rPr>
        <w:t>Key Result Areas:</w:t>
      </w:r>
    </w:p>
    <w:p w14:paraId="626C8C67" w14:textId="16E23024" w:rsidR="00325E46" w:rsidRPr="00F72EC5" w:rsidRDefault="004E5977" w:rsidP="00325E46">
      <w:pPr>
        <w:pStyle w:val="ListParagraph"/>
        <w:numPr>
          <w:ilvl w:val="0"/>
          <w:numId w:val="24"/>
        </w:numPr>
        <w:tabs>
          <w:tab w:val="left" w:pos="3969"/>
        </w:tabs>
        <w:jc w:val="both"/>
        <w:rPr>
          <w:rFonts w:ascii="Times New Roman" w:hAnsi="Times New Roman"/>
          <w:b/>
          <w:color w:val="000000" w:themeColor="text1"/>
          <w:lang w:val="en-GB"/>
        </w:rPr>
      </w:pPr>
      <w:r>
        <w:rPr>
          <w:rFonts w:ascii="Times New Roman" w:hAnsi="Times New Roman"/>
          <w:b/>
          <w:color w:val="000000" w:themeColor="text1"/>
          <w:lang w:val="en-GB"/>
        </w:rPr>
        <w:t xml:space="preserve">Identify two facilities for up-grading – one in each of the DCZs </w:t>
      </w:r>
    </w:p>
    <w:p w14:paraId="795332E4" w14:textId="37111180" w:rsidR="00311232" w:rsidRDefault="00325E46" w:rsidP="00311232">
      <w:pPr>
        <w:tabs>
          <w:tab w:val="left" w:pos="3969"/>
        </w:tabs>
        <w:jc w:val="both"/>
        <w:rPr>
          <w:rFonts w:ascii="Times New Roman" w:hAnsi="Times New Roman"/>
          <w:color w:val="000000" w:themeColor="text1"/>
          <w:lang w:val="en-GB"/>
        </w:rPr>
      </w:pPr>
      <w:r w:rsidRPr="00F72EC5">
        <w:rPr>
          <w:rFonts w:ascii="Times New Roman" w:hAnsi="Times New Roman"/>
          <w:color w:val="000000" w:themeColor="text1"/>
          <w:lang w:val="en-GB"/>
        </w:rPr>
        <w:t>The detailed technical study</w:t>
      </w:r>
      <w:r w:rsidR="00311232">
        <w:rPr>
          <w:rFonts w:ascii="Times New Roman" w:hAnsi="Times New Roman"/>
          <w:color w:val="000000" w:themeColor="text1"/>
          <w:lang w:val="en-GB"/>
        </w:rPr>
        <w:t xml:space="preserve"> and subsequent recommendation will include at least the following:-</w:t>
      </w:r>
    </w:p>
    <w:p w14:paraId="22AF3EC3" w14:textId="4D544B9A" w:rsidR="00311232" w:rsidRPr="00DE4466" w:rsidRDefault="00311232" w:rsidP="00DE4466">
      <w:pPr>
        <w:pStyle w:val="NormalWeb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DE4466">
        <w:rPr>
          <w:rFonts w:ascii="Times New Roman" w:hAnsi="Times New Roman"/>
          <w:sz w:val="24"/>
          <w:szCs w:val="24"/>
        </w:rPr>
        <w:t>Design and description of the physical infrastructures, equipment, waste management and environmental risk mitigation measures</w:t>
      </w:r>
      <w:r w:rsidR="00DE4466" w:rsidRPr="00DE4466">
        <w:rPr>
          <w:rFonts w:ascii="Times New Roman" w:hAnsi="Times New Roman"/>
          <w:sz w:val="24"/>
          <w:szCs w:val="24"/>
        </w:rPr>
        <w:t>, including the variety of products produced.</w:t>
      </w:r>
    </w:p>
    <w:p w14:paraId="38077CCE" w14:textId="6B503379" w:rsidR="00311232" w:rsidRPr="00DE4466" w:rsidRDefault="00311232" w:rsidP="00DE4466">
      <w:pPr>
        <w:pStyle w:val="NormalWeb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DE4466">
        <w:rPr>
          <w:rFonts w:ascii="Times New Roman" w:hAnsi="Times New Roman"/>
          <w:sz w:val="24"/>
          <w:szCs w:val="24"/>
        </w:rPr>
        <w:t xml:space="preserve">Description of the </w:t>
      </w:r>
      <w:r w:rsidRPr="00DE4466">
        <w:rPr>
          <w:rFonts w:ascii="Times New Roman" w:hAnsi="Times New Roman"/>
          <w:sz w:val="24"/>
          <w:szCs w:val="24"/>
        </w:rPr>
        <w:t xml:space="preserve">quality assurance system through listing of </w:t>
      </w:r>
      <w:r w:rsidRPr="00DE4466">
        <w:rPr>
          <w:rFonts w:ascii="Times New Roman" w:hAnsi="Times New Roman"/>
          <w:sz w:val="24"/>
          <w:szCs w:val="24"/>
        </w:rPr>
        <w:t xml:space="preserve">Standard Operational Procedures and Standard Operational Sanitary Procedures </w:t>
      </w:r>
      <w:r w:rsidRPr="00DE4466">
        <w:rPr>
          <w:rFonts w:ascii="Times New Roman" w:hAnsi="Times New Roman"/>
          <w:sz w:val="24"/>
          <w:szCs w:val="24"/>
        </w:rPr>
        <w:t>and HACCP principles.</w:t>
      </w:r>
    </w:p>
    <w:p w14:paraId="0104042B" w14:textId="6BE35E0C" w:rsidR="00311232" w:rsidRPr="00DE4466" w:rsidRDefault="00311232" w:rsidP="00DE4466">
      <w:pPr>
        <w:pStyle w:val="ListParagraph"/>
        <w:numPr>
          <w:ilvl w:val="0"/>
          <w:numId w:val="35"/>
        </w:numPr>
        <w:spacing w:after="120"/>
        <w:jc w:val="both"/>
        <w:rPr>
          <w:rFonts w:ascii="Times New Roman" w:hAnsi="Times New Roman"/>
        </w:rPr>
      </w:pPr>
      <w:r w:rsidRPr="00DE4466">
        <w:rPr>
          <w:rFonts w:ascii="Times New Roman" w:hAnsi="Times New Roman"/>
        </w:rPr>
        <w:t xml:space="preserve">Assess the level of compliance </w:t>
      </w:r>
      <w:r w:rsidRPr="00DE4466">
        <w:rPr>
          <w:rFonts w:ascii="Times New Roman" w:eastAsiaTheme="minorHAnsi" w:hAnsi="Times New Roman"/>
        </w:rPr>
        <w:t>with n</w:t>
      </w:r>
      <w:r w:rsidRPr="00DE4466">
        <w:rPr>
          <w:rFonts w:ascii="Times New Roman" w:eastAsiaTheme="minorHAnsi" w:hAnsi="Times New Roman"/>
        </w:rPr>
        <w:t xml:space="preserve">ational </w:t>
      </w:r>
      <w:r w:rsidRPr="00DE4466">
        <w:rPr>
          <w:rFonts w:ascii="Times New Roman" w:eastAsiaTheme="minorHAnsi" w:hAnsi="Times New Roman"/>
        </w:rPr>
        <w:t xml:space="preserve">and international </w:t>
      </w:r>
      <w:r w:rsidRPr="00DE4466">
        <w:rPr>
          <w:rFonts w:ascii="Times New Roman" w:eastAsiaTheme="minorHAnsi" w:hAnsi="Times New Roman"/>
        </w:rPr>
        <w:t>standards</w:t>
      </w:r>
      <w:r w:rsidRPr="00DE4466">
        <w:rPr>
          <w:rFonts w:ascii="Times New Roman" w:hAnsi="Times New Roman"/>
        </w:rPr>
        <w:t xml:space="preserve"> for slaughter</w:t>
      </w:r>
      <w:r w:rsidRPr="00DE4466">
        <w:rPr>
          <w:rFonts w:ascii="Times New Roman" w:hAnsi="Times New Roman"/>
        </w:rPr>
        <w:t xml:space="preserve"> and meat processing</w:t>
      </w:r>
      <w:r w:rsidRPr="00DE4466">
        <w:rPr>
          <w:rFonts w:ascii="Times New Roman" w:hAnsi="Times New Roman"/>
        </w:rPr>
        <w:t>.</w:t>
      </w:r>
    </w:p>
    <w:p w14:paraId="0C9BD4BE" w14:textId="454BE4DA" w:rsidR="00311232" w:rsidRPr="00DE4466" w:rsidRDefault="00311232" w:rsidP="00DE4466">
      <w:pPr>
        <w:pStyle w:val="ListParagraph"/>
        <w:numPr>
          <w:ilvl w:val="0"/>
          <w:numId w:val="35"/>
        </w:numPr>
        <w:spacing w:after="120"/>
        <w:jc w:val="both"/>
        <w:rPr>
          <w:rFonts w:ascii="Times New Roman" w:hAnsi="Times New Roman"/>
        </w:rPr>
      </w:pPr>
      <w:r w:rsidRPr="00DE4466">
        <w:rPr>
          <w:rFonts w:ascii="Times New Roman" w:hAnsi="Times New Roman"/>
        </w:rPr>
        <w:t>Assess the operational costs of the facilities and the business models used, including targeted end markets and current animal throughput.</w:t>
      </w:r>
    </w:p>
    <w:p w14:paraId="40D51101" w14:textId="773D704D" w:rsidR="00311232" w:rsidRPr="00DE4466" w:rsidRDefault="00DE4466" w:rsidP="00DE4466">
      <w:pPr>
        <w:pStyle w:val="NormalWeb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DE4466">
        <w:rPr>
          <w:rFonts w:ascii="Times New Roman" w:hAnsi="Times New Roman"/>
          <w:sz w:val="24"/>
          <w:szCs w:val="24"/>
        </w:rPr>
        <w:t>Mapping of the supply and marketing chain. Listing the various stakeholders involved, including those involved in auxiliary services, such as refrigeration.</w:t>
      </w:r>
    </w:p>
    <w:p w14:paraId="48FA2449" w14:textId="77777777" w:rsidR="00311232" w:rsidRPr="00DE4466" w:rsidRDefault="00311232" w:rsidP="00DE4466">
      <w:pPr>
        <w:pStyle w:val="NormalWeb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DE4466">
        <w:rPr>
          <w:rFonts w:ascii="Times New Roman" w:hAnsi="Times New Roman"/>
          <w:sz w:val="24"/>
          <w:szCs w:val="24"/>
        </w:rPr>
        <w:t>Assess the level of compliance with Environmental and sanitation requirements</w:t>
      </w:r>
    </w:p>
    <w:p w14:paraId="3F4EE4F4" w14:textId="04E29831" w:rsidR="00311232" w:rsidRDefault="00311232" w:rsidP="00DE4466">
      <w:pPr>
        <w:pStyle w:val="NormalWeb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DE4466">
        <w:rPr>
          <w:rFonts w:ascii="Times New Roman" w:hAnsi="Times New Roman"/>
          <w:sz w:val="24"/>
          <w:szCs w:val="24"/>
        </w:rPr>
        <w:t xml:space="preserve">Based on the above analysis, </w:t>
      </w:r>
      <w:r w:rsidRPr="00DE4466">
        <w:rPr>
          <w:rFonts w:ascii="Times New Roman" w:hAnsi="Times New Roman"/>
          <w:b/>
          <w:sz w:val="24"/>
          <w:szCs w:val="24"/>
        </w:rPr>
        <w:t>identify two operating slaughterhouses/ processing units</w:t>
      </w:r>
      <w:r w:rsidRPr="00DE4466">
        <w:rPr>
          <w:rFonts w:ascii="Times New Roman" w:hAnsi="Times New Roman"/>
          <w:sz w:val="24"/>
          <w:szCs w:val="24"/>
        </w:rPr>
        <w:t xml:space="preserve"> and provide technical design and </w:t>
      </w:r>
      <w:r w:rsidR="00DE4466" w:rsidRPr="00DE4466">
        <w:rPr>
          <w:rFonts w:ascii="Times New Roman" w:hAnsi="Times New Roman"/>
          <w:sz w:val="24"/>
          <w:szCs w:val="24"/>
        </w:rPr>
        <w:t>detailed cost estimate</w:t>
      </w:r>
      <w:r w:rsidRPr="00DE4466">
        <w:rPr>
          <w:rFonts w:ascii="Times New Roman" w:hAnsi="Times New Roman"/>
          <w:sz w:val="24"/>
          <w:szCs w:val="24"/>
        </w:rPr>
        <w:t xml:space="preserve"> for </w:t>
      </w:r>
      <w:r w:rsidR="00DE4466" w:rsidRPr="00DE4466">
        <w:rPr>
          <w:rFonts w:ascii="Times New Roman" w:hAnsi="Times New Roman"/>
          <w:sz w:val="24"/>
          <w:szCs w:val="24"/>
        </w:rPr>
        <w:t xml:space="preserve">the suggested </w:t>
      </w:r>
      <w:r w:rsidRPr="00DE4466">
        <w:rPr>
          <w:rFonts w:ascii="Times New Roman" w:hAnsi="Times New Roman"/>
          <w:sz w:val="24"/>
          <w:szCs w:val="24"/>
        </w:rPr>
        <w:t>upgrade</w:t>
      </w:r>
      <w:r w:rsidR="00DE4466" w:rsidRPr="00DE4466">
        <w:rPr>
          <w:rFonts w:ascii="Times New Roman" w:hAnsi="Times New Roman"/>
          <w:sz w:val="24"/>
          <w:szCs w:val="24"/>
        </w:rPr>
        <w:t>s, plus the operational requirements. Private sector opportunities should</w:t>
      </w:r>
      <w:r w:rsidR="00DE4466">
        <w:rPr>
          <w:rFonts w:ascii="Times New Roman" w:hAnsi="Times New Roman"/>
          <w:sz w:val="24"/>
          <w:szCs w:val="24"/>
        </w:rPr>
        <w:t xml:space="preserve"> be high-lighted.</w:t>
      </w:r>
    </w:p>
    <w:p w14:paraId="664875F8" w14:textId="4DF677EC" w:rsidR="00DE4466" w:rsidRDefault="00171D43" w:rsidP="00171D43">
      <w:pPr>
        <w:pStyle w:val="ListParagraph"/>
        <w:numPr>
          <w:ilvl w:val="0"/>
          <w:numId w:val="24"/>
        </w:numPr>
        <w:tabs>
          <w:tab w:val="left" w:pos="3969"/>
        </w:tabs>
        <w:jc w:val="both"/>
        <w:rPr>
          <w:rFonts w:ascii="Times New Roman" w:hAnsi="Times New Roman"/>
          <w:b/>
          <w:color w:val="000000" w:themeColor="text1"/>
          <w:lang w:val="en-GB"/>
        </w:rPr>
      </w:pPr>
      <w:r w:rsidRPr="00171D43">
        <w:rPr>
          <w:rFonts w:ascii="Times New Roman" w:hAnsi="Times New Roman"/>
          <w:b/>
          <w:color w:val="000000" w:themeColor="text1"/>
          <w:lang w:val="en-GB"/>
        </w:rPr>
        <w:t>Feasibility study for a new regional abattoir</w:t>
      </w:r>
    </w:p>
    <w:p w14:paraId="628E31FF" w14:textId="21034AE7" w:rsidR="00171D43" w:rsidRPr="00CE0A39" w:rsidRDefault="00171D43" w:rsidP="00171D43">
      <w:pPr>
        <w:tabs>
          <w:tab w:val="left" w:pos="3969"/>
        </w:tabs>
        <w:jc w:val="both"/>
        <w:rPr>
          <w:rFonts w:ascii="Times New Roman" w:hAnsi="Times New Roman"/>
          <w:color w:val="000000" w:themeColor="text1"/>
          <w:lang w:val="en-GB"/>
        </w:rPr>
      </w:pPr>
      <w:r w:rsidRPr="00CE0A39">
        <w:rPr>
          <w:rFonts w:ascii="Times New Roman" w:hAnsi="Times New Roman"/>
          <w:color w:val="000000" w:themeColor="text1"/>
          <w:lang w:val="en-GB"/>
        </w:rPr>
        <w:t>The consultant</w:t>
      </w:r>
      <w:r w:rsidRPr="00CE0A39">
        <w:rPr>
          <w:rFonts w:ascii="Times New Roman" w:hAnsi="Times New Roman"/>
          <w:color w:val="000000" w:themeColor="text1"/>
          <w:lang w:val="en-GB"/>
        </w:rPr>
        <w:t xml:space="preserve"> will complete a </w:t>
      </w:r>
      <w:r w:rsidRPr="00CE0A39">
        <w:rPr>
          <w:rFonts w:ascii="Times New Roman" w:hAnsi="Times New Roman"/>
          <w:color w:val="000000" w:themeColor="text1"/>
          <w:lang w:val="en-GB"/>
        </w:rPr>
        <w:t>feasibility study (investment and financial modalities, technical, operational, and institutional and managerial requirements) for the construction of a slaughterhouse complex</w:t>
      </w:r>
      <w:r w:rsidRPr="00CE0A39">
        <w:rPr>
          <w:rFonts w:ascii="Times New Roman" w:hAnsi="Times New Roman"/>
          <w:color w:val="000000" w:themeColor="text1"/>
          <w:lang w:val="en-GB"/>
        </w:rPr>
        <w:t xml:space="preserve"> in either DCZ 1 or 2. The feasibility should include</w:t>
      </w:r>
      <w:r w:rsidR="00CE0A39" w:rsidRPr="00CE0A39">
        <w:rPr>
          <w:rFonts w:ascii="Times New Roman" w:hAnsi="Times New Roman"/>
          <w:color w:val="000000" w:themeColor="text1"/>
          <w:lang w:val="en-GB"/>
        </w:rPr>
        <w:t xml:space="preserve"> a full cost estimate and</w:t>
      </w:r>
      <w:r w:rsidRPr="00CE0A39">
        <w:rPr>
          <w:rFonts w:ascii="Times New Roman" w:hAnsi="Times New Roman"/>
          <w:color w:val="000000" w:themeColor="text1"/>
          <w:lang w:val="en-GB"/>
        </w:rPr>
        <w:t xml:space="preserve"> consideration of at least the following:</w:t>
      </w:r>
    </w:p>
    <w:p w14:paraId="68BA5E9B" w14:textId="246DF35E" w:rsidR="00171D43" w:rsidRPr="00CE0A39" w:rsidRDefault="00171D43" w:rsidP="00CE0A39">
      <w:pPr>
        <w:pStyle w:val="NormalWeb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CE0A39">
        <w:rPr>
          <w:rFonts w:ascii="Times New Roman" w:hAnsi="Times New Roman"/>
          <w:sz w:val="24"/>
          <w:szCs w:val="24"/>
        </w:rPr>
        <w:t xml:space="preserve">Facilities - </w:t>
      </w:r>
      <w:r w:rsidRPr="00CE0A39">
        <w:rPr>
          <w:rFonts w:ascii="Times New Roman" w:hAnsi="Times New Roman"/>
          <w:sz w:val="24"/>
          <w:szCs w:val="24"/>
        </w:rPr>
        <w:t>Livestock holding</w:t>
      </w:r>
      <w:r w:rsidRPr="00CE0A39">
        <w:rPr>
          <w:rFonts w:ascii="Times New Roman" w:hAnsi="Times New Roman"/>
          <w:sz w:val="24"/>
          <w:szCs w:val="24"/>
        </w:rPr>
        <w:t>, slaughtering unit, initial treatment of blood, hides and skins, green offal and other bi-products</w:t>
      </w:r>
      <w:r w:rsidR="00CE0A39" w:rsidRPr="00CE0A39">
        <w:rPr>
          <w:rFonts w:ascii="Times New Roman" w:hAnsi="Times New Roman"/>
          <w:sz w:val="24"/>
          <w:szCs w:val="24"/>
        </w:rPr>
        <w:t>, the storage of solid waste and treatment, and disposal, of waste water.</w:t>
      </w:r>
      <w:r w:rsidRPr="00CE0A39">
        <w:rPr>
          <w:rFonts w:ascii="Times New Roman" w:hAnsi="Times New Roman"/>
          <w:sz w:val="24"/>
          <w:szCs w:val="24"/>
        </w:rPr>
        <w:t xml:space="preserve"> </w:t>
      </w:r>
    </w:p>
    <w:p w14:paraId="291E3604" w14:textId="0E7B4372" w:rsidR="00CE0A39" w:rsidRPr="00CE0A39" w:rsidRDefault="00CE0A39" w:rsidP="00CE0A39">
      <w:pPr>
        <w:pStyle w:val="NormalWeb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CE0A39">
        <w:rPr>
          <w:rFonts w:ascii="Times New Roman" w:hAnsi="Times New Roman"/>
          <w:sz w:val="24"/>
          <w:szCs w:val="24"/>
        </w:rPr>
        <w:t>Operations – Slaughtering, dressing, offal and hide/skin processing and waste management</w:t>
      </w:r>
    </w:p>
    <w:p w14:paraId="1A140E74" w14:textId="2FDFDC69" w:rsidR="00CE0A39" w:rsidRPr="00CE0A39" w:rsidRDefault="00CE0A39" w:rsidP="00CE0A39">
      <w:pPr>
        <w:pStyle w:val="NormalWeb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CE0A39">
        <w:rPr>
          <w:rFonts w:ascii="Times New Roman" w:hAnsi="Times New Roman"/>
          <w:sz w:val="24"/>
          <w:szCs w:val="24"/>
        </w:rPr>
        <w:t xml:space="preserve">Quality assurance systems – Good hygiene practices, Sanitary Standard Operating Procedures and </w:t>
      </w:r>
      <w:r w:rsidRPr="00CE0A39">
        <w:rPr>
          <w:rFonts w:ascii="Times New Roman" w:hAnsi="Times New Roman"/>
          <w:sz w:val="24"/>
          <w:szCs w:val="24"/>
        </w:rPr>
        <w:t>Hazard Analysis and Critical Control Point (HACCP)</w:t>
      </w:r>
      <w:r w:rsidRPr="00CE0A39">
        <w:rPr>
          <w:rFonts w:ascii="Times New Roman" w:hAnsi="Times New Roman"/>
          <w:sz w:val="24"/>
          <w:szCs w:val="24"/>
        </w:rPr>
        <w:t>.</w:t>
      </w:r>
    </w:p>
    <w:p w14:paraId="7B8DFB66" w14:textId="2F789989" w:rsidR="00CE0A39" w:rsidRPr="00CE0A39" w:rsidRDefault="00CE0A39" w:rsidP="00CE0A39">
      <w:pPr>
        <w:pStyle w:val="NormalWeb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CE0A39">
        <w:rPr>
          <w:rFonts w:ascii="Times New Roman" w:hAnsi="Times New Roman"/>
          <w:sz w:val="24"/>
          <w:szCs w:val="24"/>
        </w:rPr>
        <w:t>A schematic diagram of the layout for holding, slaughter, staff and management facilities</w:t>
      </w:r>
    </w:p>
    <w:p w14:paraId="178FA0D0" w14:textId="0ECE9C15" w:rsidR="00322D18" w:rsidRPr="001A736B" w:rsidRDefault="00CE0A39" w:rsidP="001A736B">
      <w:pPr>
        <w:pStyle w:val="NormalWeb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CE0A39">
        <w:rPr>
          <w:rFonts w:ascii="Times New Roman" w:hAnsi="Times New Roman"/>
          <w:sz w:val="24"/>
          <w:szCs w:val="24"/>
        </w:rPr>
        <w:t xml:space="preserve">Hybrid PPP – Possible arrangements for Hybrid PPP based on </w:t>
      </w:r>
      <w:r w:rsidRPr="00CE0A39">
        <w:rPr>
          <w:rFonts w:ascii="Times New Roman" w:hAnsi="Times New Roman"/>
          <w:sz w:val="24"/>
          <w:szCs w:val="24"/>
        </w:rPr>
        <w:t>financial analysis (income and expenditure schedule and year-end balance sheets)</w:t>
      </w:r>
      <w:r w:rsidRPr="00CE0A39">
        <w:rPr>
          <w:rFonts w:ascii="Times New Roman" w:hAnsi="Times New Roman"/>
          <w:sz w:val="24"/>
          <w:szCs w:val="24"/>
        </w:rPr>
        <w:t xml:space="preserve"> calculations and management</w:t>
      </w:r>
      <w:r w:rsidR="001A736B">
        <w:rPr>
          <w:rFonts w:ascii="Times New Roman" w:hAnsi="Times New Roman"/>
          <w:sz w:val="24"/>
          <w:szCs w:val="24"/>
        </w:rPr>
        <w:t>/ownership</w:t>
      </w:r>
      <w:r w:rsidRPr="00CE0A39">
        <w:rPr>
          <w:rFonts w:ascii="Times New Roman" w:hAnsi="Times New Roman"/>
          <w:sz w:val="24"/>
          <w:szCs w:val="24"/>
        </w:rPr>
        <w:t xml:space="preserve"> arrangements – based on best practice recommendations for Hybrid PPP implementation.</w:t>
      </w:r>
    </w:p>
    <w:p w14:paraId="5C05B39B" w14:textId="57E18D3F" w:rsidR="005A23FD" w:rsidRDefault="005A23FD" w:rsidP="00B36D7B">
      <w:pPr>
        <w:spacing w:after="120"/>
        <w:ind w:left="360"/>
        <w:jc w:val="both"/>
        <w:rPr>
          <w:rFonts w:ascii="Times New Roman" w:hAnsi="Times New Roman"/>
          <w:b/>
        </w:rPr>
      </w:pPr>
      <w:r w:rsidRPr="005A23FD">
        <w:rPr>
          <w:rFonts w:ascii="Times New Roman" w:hAnsi="Times New Roman"/>
          <w:b/>
        </w:rPr>
        <w:t>Key Outputs:</w:t>
      </w:r>
    </w:p>
    <w:p w14:paraId="0B63C173" w14:textId="59055C1D" w:rsidR="00DE1EDC" w:rsidRPr="00F72EC5" w:rsidRDefault="00DE1EDC" w:rsidP="00DE1EDC">
      <w:pPr>
        <w:pStyle w:val="NormalWeb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F72EC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An Inception report outlining data </w:t>
      </w:r>
      <w:r w:rsidR="001A73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to be </w:t>
      </w:r>
      <w:r w:rsidRPr="00F72EC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/>
        </w:rPr>
        <w:t>gathered and examined.</w:t>
      </w:r>
    </w:p>
    <w:p w14:paraId="4AA7C14E" w14:textId="2E1F589C" w:rsidR="00DE1EDC" w:rsidRDefault="00DE1EDC" w:rsidP="00DE1EDC">
      <w:pPr>
        <w:pStyle w:val="NormalWeb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F72EC5">
        <w:rPr>
          <w:rFonts w:ascii="Times New Roman" w:hAnsi="Times New Roman"/>
          <w:color w:val="000000" w:themeColor="text1"/>
          <w:sz w:val="24"/>
          <w:szCs w:val="24"/>
          <w:lang w:val="en-GB"/>
        </w:rPr>
        <w:lastRenderedPageBreak/>
        <w:t xml:space="preserve">Technical Appraisal </w:t>
      </w: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>R</w:t>
      </w:r>
      <w:r w:rsidRPr="00F72EC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eport outlining possible locations and </w:t>
      </w:r>
      <w:r w:rsidR="001A736B">
        <w:rPr>
          <w:rFonts w:ascii="Times New Roman" w:hAnsi="Times New Roman"/>
          <w:color w:val="000000" w:themeColor="text1"/>
          <w:sz w:val="24"/>
          <w:szCs w:val="24"/>
          <w:lang w:val="en-GB"/>
        </w:rPr>
        <w:t>upgrade requirement</w:t>
      </w:r>
      <w:r w:rsidRPr="00F72EC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s for </w:t>
      </w:r>
      <w:r w:rsidR="001A736B">
        <w:rPr>
          <w:rFonts w:ascii="Times New Roman" w:hAnsi="Times New Roman"/>
          <w:color w:val="000000" w:themeColor="text1"/>
          <w:sz w:val="24"/>
          <w:szCs w:val="24"/>
          <w:lang w:val="en-GB"/>
        </w:rPr>
        <w:t>slaughter facilities</w:t>
      </w: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>,</w:t>
      </w:r>
      <w:r w:rsidRPr="00F72EC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including preliminary designs and cost estimates</w:t>
      </w:r>
      <w:r w:rsidR="001A736B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(Part 1)</w:t>
      </w:r>
      <w:r w:rsidR="004B6640">
        <w:rPr>
          <w:rFonts w:ascii="Times New Roman" w:hAnsi="Times New Roman"/>
          <w:color w:val="000000" w:themeColor="text1"/>
          <w:sz w:val="24"/>
          <w:szCs w:val="24"/>
          <w:lang w:val="en-GB"/>
        </w:rPr>
        <w:t>,</w:t>
      </w:r>
      <w:r w:rsidR="001A736B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and </w:t>
      </w:r>
      <w:r w:rsidR="004B66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similarly for a possible </w:t>
      </w:r>
      <w:r w:rsidR="001A736B">
        <w:rPr>
          <w:rFonts w:ascii="Times New Roman" w:hAnsi="Times New Roman"/>
          <w:color w:val="000000" w:themeColor="text1"/>
          <w:sz w:val="24"/>
          <w:szCs w:val="24"/>
          <w:lang w:val="en-GB"/>
        </w:rPr>
        <w:t>new regional abattoir</w:t>
      </w:r>
      <w:r w:rsidR="004B6640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(Part 2)</w:t>
      </w:r>
      <w:r w:rsidRPr="00F72EC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. </w:t>
      </w:r>
    </w:p>
    <w:p w14:paraId="0D01127A" w14:textId="7E0B60B7" w:rsidR="00DE1EDC" w:rsidRPr="00F72EC5" w:rsidRDefault="00D42333" w:rsidP="00DE1EDC">
      <w:pPr>
        <w:pStyle w:val="NormalWeb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>The T</w:t>
      </w:r>
      <w:r w:rsidR="00DE1EDC">
        <w:rPr>
          <w:rFonts w:ascii="Times New Roman" w:hAnsi="Times New Roman"/>
          <w:color w:val="000000" w:themeColor="text1"/>
          <w:sz w:val="24"/>
          <w:szCs w:val="24"/>
          <w:lang w:val="en-GB"/>
        </w:rPr>
        <w:t>echnical Appraisal Report</w:t>
      </w:r>
      <w:r w:rsidR="00DE1EDC" w:rsidRPr="00F72EC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will be discussed, and its recommendations confirmed</w:t>
      </w:r>
      <w:r w:rsidR="00DE1EDC">
        <w:rPr>
          <w:rFonts w:ascii="Times New Roman" w:hAnsi="Times New Roman"/>
          <w:color w:val="000000" w:themeColor="text1"/>
          <w:sz w:val="24"/>
          <w:szCs w:val="24"/>
          <w:lang w:val="en-GB"/>
        </w:rPr>
        <w:t>, during a one</w:t>
      </w:r>
      <w:r w:rsidR="00DE1EDC" w:rsidRPr="00F72EC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day workshop of key stakeholders.</w:t>
      </w:r>
    </w:p>
    <w:p w14:paraId="7D2E808C" w14:textId="38F9ECB2" w:rsidR="00DE1EDC" w:rsidRPr="00F72EC5" w:rsidRDefault="00DE1EDC" w:rsidP="00DE1EDC">
      <w:pPr>
        <w:pStyle w:val="NormalWeb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F72EC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Final </w:t>
      </w:r>
      <w:r w:rsidR="00007BB3">
        <w:rPr>
          <w:rFonts w:ascii="Times New Roman" w:hAnsi="Times New Roman"/>
          <w:color w:val="000000" w:themeColor="text1"/>
          <w:sz w:val="24"/>
          <w:szCs w:val="24"/>
          <w:lang w:val="en-GB"/>
        </w:rPr>
        <w:t>R</w:t>
      </w:r>
      <w:r w:rsidRPr="00F72EC5">
        <w:rPr>
          <w:rFonts w:ascii="Times New Roman" w:hAnsi="Times New Roman"/>
          <w:color w:val="000000" w:themeColor="text1"/>
          <w:sz w:val="24"/>
          <w:szCs w:val="24"/>
          <w:lang w:val="en-GB"/>
        </w:rPr>
        <w:t>eport on the most appropriate option(s), bills of quantities, drawings and tender document</w:t>
      </w:r>
      <w:r w:rsidR="00007BB3">
        <w:rPr>
          <w:rFonts w:ascii="Times New Roman" w:hAnsi="Times New Roman"/>
          <w:color w:val="000000" w:themeColor="text1"/>
          <w:sz w:val="24"/>
          <w:szCs w:val="24"/>
          <w:lang w:val="en-GB"/>
        </w:rPr>
        <w:t>s for each of the selected facilities</w:t>
      </w:r>
      <w:r w:rsidRPr="00F72EC5">
        <w:rPr>
          <w:rFonts w:ascii="Times New Roman" w:hAnsi="Times New Roman"/>
          <w:color w:val="000000" w:themeColor="text1"/>
          <w:sz w:val="24"/>
          <w:szCs w:val="24"/>
          <w:lang w:val="en-GB"/>
        </w:rPr>
        <w:t>.</w:t>
      </w:r>
    </w:p>
    <w:p w14:paraId="55A0C8A6" w14:textId="7C067DD5" w:rsidR="00A132A0" w:rsidRDefault="00DE1EDC" w:rsidP="00DE1EDC">
      <w:pPr>
        <w:pStyle w:val="ListParagraph"/>
        <w:numPr>
          <w:ilvl w:val="0"/>
          <w:numId w:val="6"/>
        </w:numPr>
        <w:spacing w:after="120"/>
        <w:rPr>
          <w:rFonts w:ascii="Times New Roman" w:hAnsi="Times New Roman"/>
        </w:rPr>
      </w:pPr>
      <w:r w:rsidRPr="00F72EC5">
        <w:rPr>
          <w:rFonts w:ascii="Times New Roman" w:hAnsi="Times New Roman"/>
          <w:color w:val="000000" w:themeColor="text1"/>
          <w:lang w:val="en-GB"/>
        </w:rPr>
        <w:t>Sustainable post-construction operation and maintenance manual.</w:t>
      </w:r>
    </w:p>
    <w:p w14:paraId="143E5B67" w14:textId="29B70C2F" w:rsidR="005A23FD" w:rsidRDefault="005A23FD" w:rsidP="005A23FD">
      <w:pPr>
        <w:spacing w:after="120"/>
        <w:rPr>
          <w:rFonts w:ascii="Times New Roman" w:hAnsi="Times New Roman"/>
          <w:b/>
        </w:rPr>
      </w:pPr>
      <w:r w:rsidRPr="005A23FD">
        <w:rPr>
          <w:rFonts w:ascii="Times New Roman" w:hAnsi="Times New Roman"/>
          <w:b/>
        </w:rPr>
        <w:t>Required Educational Qualifications</w:t>
      </w:r>
      <w:r w:rsidR="00B47AB5">
        <w:rPr>
          <w:rFonts w:ascii="Times New Roman" w:hAnsi="Times New Roman"/>
          <w:b/>
        </w:rPr>
        <w:t xml:space="preserve"> (of team leader)</w:t>
      </w:r>
      <w:r>
        <w:rPr>
          <w:rFonts w:ascii="Times New Roman" w:hAnsi="Times New Roman"/>
          <w:b/>
        </w:rPr>
        <w:t>:</w:t>
      </w:r>
    </w:p>
    <w:p w14:paraId="385920D1" w14:textId="470E4465" w:rsidR="00692FBE" w:rsidRDefault="00F10CC6" w:rsidP="00A132A0">
      <w:pPr>
        <w:pStyle w:val="ListParagraph"/>
        <w:numPr>
          <w:ilvl w:val="0"/>
          <w:numId w:val="16"/>
        </w:numPr>
        <w:spacing w:after="120"/>
        <w:rPr>
          <w:rFonts w:ascii="Times New Roman" w:hAnsi="Times New Roman"/>
        </w:rPr>
      </w:pPr>
      <w:r w:rsidRPr="00587BCB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University</w:t>
      </w:r>
      <w:r w:rsidRPr="00587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587BCB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degree</w:t>
      </w:r>
      <w:r w:rsidRPr="00587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587BCB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in</w:t>
      </w:r>
      <w:r w:rsidRPr="00587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C</w:t>
      </w:r>
      <w:r w:rsidRPr="00587B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ivil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E</w:t>
      </w:r>
      <w:r w:rsidRPr="00587BCB">
        <w:rPr>
          <w:rFonts w:asciiTheme="minorHAnsi" w:hAnsiTheme="minorHAnsi" w:cstheme="minorHAnsi"/>
          <w:sz w:val="22"/>
          <w:szCs w:val="22"/>
          <w:shd w:val="clear" w:color="auto" w:fill="FFFFFF"/>
        </w:rPr>
        <w:t>ngineering</w:t>
      </w:r>
      <w:r w:rsidR="00B47AB5">
        <w:rPr>
          <w:rFonts w:ascii="Times New Roman" w:hAnsi="Times New Roman"/>
          <w:color w:val="000000" w:themeColor="text1"/>
          <w:lang w:val="en-GB"/>
        </w:rPr>
        <w:t xml:space="preserve"> or similar</w:t>
      </w:r>
      <w:r w:rsidR="00A132A0">
        <w:rPr>
          <w:rFonts w:ascii="Times New Roman" w:hAnsi="Times New Roman"/>
        </w:rPr>
        <w:t xml:space="preserve">. </w:t>
      </w:r>
    </w:p>
    <w:p w14:paraId="374542C1" w14:textId="4CB86E41" w:rsidR="00A132A0" w:rsidRPr="00A132A0" w:rsidRDefault="00B47AB5" w:rsidP="00A132A0">
      <w:pPr>
        <w:pStyle w:val="ListParagraph"/>
        <w:numPr>
          <w:ilvl w:val="0"/>
          <w:numId w:val="16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lang w:val="en-GB"/>
        </w:rPr>
        <w:t>A</w:t>
      </w:r>
      <w:r w:rsidRPr="00F72EC5">
        <w:rPr>
          <w:rFonts w:ascii="Times New Roman" w:hAnsi="Times New Roman"/>
          <w:color w:val="000000" w:themeColor="text1"/>
          <w:lang w:val="en-GB"/>
        </w:rPr>
        <w:t xml:space="preserve"> relevant master’s degree will be an added advantage</w:t>
      </w:r>
      <w:r w:rsidR="00A132A0">
        <w:rPr>
          <w:rFonts w:ascii="Times New Roman" w:hAnsi="Times New Roman"/>
        </w:rPr>
        <w:t>.</w:t>
      </w:r>
    </w:p>
    <w:p w14:paraId="3B539AD9" w14:textId="77777777" w:rsidR="00FB0729" w:rsidRDefault="00FB0729" w:rsidP="00FB0729">
      <w:pPr>
        <w:pStyle w:val="ListParagraph"/>
        <w:ind w:left="0"/>
        <w:jc w:val="both"/>
        <w:rPr>
          <w:rFonts w:ascii="Times New Roman" w:hAnsi="Times New Roman"/>
        </w:rPr>
      </w:pPr>
    </w:p>
    <w:p w14:paraId="11683780" w14:textId="77777777" w:rsidR="00C21E04" w:rsidRDefault="00C21E04" w:rsidP="00FB0729">
      <w:pPr>
        <w:spacing w:after="120"/>
        <w:rPr>
          <w:rFonts w:ascii="Times New Roman" w:hAnsi="Times New Roman"/>
          <w:b/>
        </w:rPr>
      </w:pPr>
      <w:r w:rsidRPr="00FB0729">
        <w:rPr>
          <w:rFonts w:ascii="Times New Roman" w:hAnsi="Times New Roman"/>
          <w:b/>
        </w:rPr>
        <w:t>Experience</w:t>
      </w:r>
      <w:r w:rsidR="00FB0729">
        <w:rPr>
          <w:rFonts w:ascii="Times New Roman" w:hAnsi="Times New Roman"/>
          <w:b/>
        </w:rPr>
        <w:t>:</w:t>
      </w:r>
    </w:p>
    <w:p w14:paraId="4C99AB83" w14:textId="48B20099" w:rsidR="00E55FA6" w:rsidRPr="00F10CC6" w:rsidRDefault="00B47AB5" w:rsidP="00B47AB5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/>
          <w:shd w:val="clear" w:color="auto" w:fill="FFFFFF"/>
          <w:lang w:val="en-GB"/>
        </w:rPr>
      </w:pPr>
      <w:r w:rsidRPr="00F10CC6">
        <w:rPr>
          <w:rFonts w:ascii="Times New Roman" w:hAnsi="Times New Roman"/>
          <w:shd w:val="clear" w:color="auto" w:fill="FFFFFF"/>
          <w:lang w:val="en-GB"/>
        </w:rPr>
        <w:t>At least 10</w:t>
      </w:r>
      <w:r w:rsidR="00E55FA6" w:rsidRPr="00F10CC6">
        <w:rPr>
          <w:rFonts w:ascii="Times New Roman" w:hAnsi="Times New Roman"/>
          <w:shd w:val="clear" w:color="auto" w:fill="FFFFFF"/>
          <w:lang w:val="en-GB"/>
        </w:rPr>
        <w:t xml:space="preserve"> years proven experience in </w:t>
      </w:r>
      <w:r w:rsidR="00F10CC6" w:rsidRPr="00F10CC6">
        <w:rPr>
          <w:rFonts w:ascii="Times New Roman" w:hAnsi="Times New Roman"/>
          <w:shd w:val="clear" w:color="auto" w:fill="FFFFFF"/>
          <w:lang w:val="en-GB"/>
        </w:rPr>
        <w:t>infrastructure</w:t>
      </w:r>
      <w:r w:rsidRPr="00F10CC6">
        <w:rPr>
          <w:rFonts w:ascii="Times New Roman" w:hAnsi="Times New Roman"/>
          <w:shd w:val="clear" w:color="auto" w:fill="FFFFFF"/>
          <w:lang w:val="en-GB"/>
        </w:rPr>
        <w:t xml:space="preserve"> design and development</w:t>
      </w:r>
      <w:r w:rsidR="00E55FA6" w:rsidRPr="00F10CC6">
        <w:rPr>
          <w:rFonts w:ascii="Times New Roman" w:hAnsi="Times New Roman"/>
          <w:shd w:val="clear" w:color="auto" w:fill="FFFFFF"/>
          <w:lang w:val="en-GB"/>
        </w:rPr>
        <w:t>.</w:t>
      </w:r>
    </w:p>
    <w:p w14:paraId="50705B8C" w14:textId="478B8830" w:rsidR="00F10CC6" w:rsidRPr="00F10CC6" w:rsidRDefault="00F10CC6" w:rsidP="00B47AB5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/>
          <w:shd w:val="clear" w:color="auto" w:fill="FFFFFF"/>
          <w:lang w:val="en-GB"/>
        </w:rPr>
      </w:pPr>
      <w:r w:rsidRPr="00F10CC6">
        <w:rPr>
          <w:rFonts w:ascii="Times New Roman" w:eastAsia="Calibri" w:hAnsi="Times New Roman"/>
          <w:shd w:val="clear" w:color="auto" w:fill="FFFFFF"/>
        </w:rPr>
        <w:t>Experience</w:t>
      </w:r>
      <w:r w:rsidRPr="00F10CC6">
        <w:rPr>
          <w:rFonts w:ascii="Times New Roman" w:hAnsi="Times New Roman"/>
          <w:shd w:val="clear" w:color="auto" w:fill="FFFFFF"/>
        </w:rPr>
        <w:t xml:space="preserve"> </w:t>
      </w:r>
      <w:r w:rsidRPr="00F10CC6">
        <w:rPr>
          <w:rFonts w:ascii="Times New Roman" w:eastAsia="Calibri" w:hAnsi="Times New Roman"/>
          <w:shd w:val="clear" w:color="auto" w:fill="FFFFFF"/>
        </w:rPr>
        <w:t>in</w:t>
      </w:r>
      <w:r w:rsidRPr="00F10CC6">
        <w:rPr>
          <w:rFonts w:ascii="Times New Roman" w:hAnsi="Times New Roman"/>
          <w:shd w:val="clear" w:color="auto" w:fill="FFFFFF"/>
        </w:rPr>
        <w:t xml:space="preserve"> </w:t>
      </w:r>
      <w:r w:rsidRPr="00F10CC6">
        <w:rPr>
          <w:rFonts w:ascii="Times New Roman" w:hAnsi="Times New Roman"/>
          <w:shd w:val="clear" w:color="auto" w:fill="FFFFFF"/>
        </w:rPr>
        <w:t xml:space="preserve">design and </w:t>
      </w:r>
      <w:r w:rsidRPr="00F10CC6">
        <w:rPr>
          <w:rFonts w:ascii="Times New Roman" w:hAnsi="Times New Roman"/>
          <w:shd w:val="clear" w:color="auto" w:fill="FFFFFF"/>
        </w:rPr>
        <w:t>building, with specific reference to slaughterhouses and processing Units.</w:t>
      </w:r>
    </w:p>
    <w:p w14:paraId="78EEF591" w14:textId="77777777" w:rsidR="00F10CC6" w:rsidRPr="00F10CC6" w:rsidRDefault="00F10CC6" w:rsidP="00F10CC6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/>
          <w:shd w:val="clear" w:color="auto" w:fill="FFFFFF"/>
          <w:lang w:val="en-GB"/>
        </w:rPr>
      </w:pPr>
      <w:r w:rsidRPr="00F10CC6">
        <w:rPr>
          <w:rFonts w:ascii="Times New Roman" w:eastAsia="Calibri" w:hAnsi="Times New Roman"/>
          <w:shd w:val="clear" w:color="auto" w:fill="FFFFFF"/>
        </w:rPr>
        <w:t>Knowledge</w:t>
      </w:r>
      <w:r w:rsidRPr="00F10CC6">
        <w:rPr>
          <w:rFonts w:ascii="Times New Roman" w:hAnsi="Times New Roman"/>
          <w:shd w:val="clear" w:color="auto" w:fill="FFFFFF"/>
        </w:rPr>
        <w:t xml:space="preserve"> </w:t>
      </w:r>
      <w:r w:rsidRPr="00F10CC6">
        <w:rPr>
          <w:rFonts w:ascii="Times New Roman" w:eastAsia="Calibri" w:hAnsi="Times New Roman"/>
          <w:shd w:val="clear" w:color="auto" w:fill="FFFFFF"/>
        </w:rPr>
        <w:t>of</w:t>
      </w:r>
      <w:r w:rsidRPr="00F10CC6">
        <w:rPr>
          <w:rFonts w:ascii="Times New Roman" w:hAnsi="Times New Roman"/>
          <w:shd w:val="clear" w:color="auto" w:fill="FFFFFF"/>
        </w:rPr>
        <w:t xml:space="preserve"> livestock industry infrastructures and operations </w:t>
      </w:r>
      <w:r w:rsidRPr="00F10CC6">
        <w:rPr>
          <w:rFonts w:ascii="Times New Roman" w:eastAsia="Calibri" w:hAnsi="Times New Roman"/>
          <w:shd w:val="clear" w:color="auto" w:fill="FFFFFF"/>
        </w:rPr>
        <w:t>and</w:t>
      </w:r>
      <w:r w:rsidRPr="00F10CC6">
        <w:rPr>
          <w:rFonts w:ascii="Times New Roman" w:hAnsi="Times New Roman"/>
          <w:shd w:val="clear" w:color="auto" w:fill="FFFFFF"/>
        </w:rPr>
        <w:t xml:space="preserve"> </w:t>
      </w:r>
      <w:r w:rsidRPr="00F10CC6">
        <w:rPr>
          <w:rFonts w:ascii="Times New Roman" w:eastAsia="Calibri" w:hAnsi="Times New Roman"/>
          <w:shd w:val="clear" w:color="auto" w:fill="FFFFFF"/>
        </w:rPr>
        <w:t>management</w:t>
      </w:r>
      <w:r w:rsidRPr="00F10CC6">
        <w:rPr>
          <w:rFonts w:ascii="Times New Roman" w:hAnsi="Times New Roman"/>
          <w:shd w:val="clear" w:color="auto" w:fill="FFFFFF"/>
        </w:rPr>
        <w:t xml:space="preserve"> </w:t>
      </w:r>
      <w:r w:rsidRPr="00F10CC6">
        <w:rPr>
          <w:rFonts w:ascii="Times New Roman" w:eastAsia="Calibri" w:hAnsi="Times New Roman"/>
          <w:shd w:val="clear" w:color="auto" w:fill="FFFFFF"/>
        </w:rPr>
        <w:t>would</w:t>
      </w:r>
      <w:r w:rsidRPr="00F10CC6">
        <w:rPr>
          <w:rFonts w:ascii="Times New Roman" w:hAnsi="Times New Roman"/>
          <w:shd w:val="clear" w:color="auto" w:fill="FFFFFF"/>
        </w:rPr>
        <w:t xml:space="preserve"> </w:t>
      </w:r>
      <w:r w:rsidRPr="00F10CC6">
        <w:rPr>
          <w:rFonts w:ascii="Times New Roman" w:eastAsia="Calibri" w:hAnsi="Times New Roman"/>
          <w:shd w:val="clear" w:color="auto" w:fill="FFFFFF"/>
        </w:rPr>
        <w:t>be</w:t>
      </w:r>
      <w:r w:rsidRPr="00F10CC6">
        <w:rPr>
          <w:rFonts w:ascii="Times New Roman" w:hAnsi="Times New Roman"/>
          <w:shd w:val="clear" w:color="auto" w:fill="FFFFFF"/>
        </w:rPr>
        <w:t xml:space="preserve"> </w:t>
      </w:r>
      <w:r w:rsidRPr="00F10CC6">
        <w:rPr>
          <w:rFonts w:ascii="Times New Roman" w:eastAsia="Calibri" w:hAnsi="Times New Roman"/>
          <w:shd w:val="clear" w:color="auto" w:fill="FFFFFF"/>
        </w:rPr>
        <w:t>an</w:t>
      </w:r>
      <w:r w:rsidRPr="00F10CC6">
        <w:rPr>
          <w:rFonts w:ascii="Times New Roman" w:hAnsi="Times New Roman"/>
          <w:shd w:val="clear" w:color="auto" w:fill="FFFFFF"/>
        </w:rPr>
        <w:t xml:space="preserve"> </w:t>
      </w:r>
      <w:r w:rsidRPr="00F10CC6">
        <w:rPr>
          <w:rFonts w:ascii="Times New Roman" w:eastAsia="Calibri" w:hAnsi="Times New Roman"/>
          <w:shd w:val="clear" w:color="auto" w:fill="FFFFFF"/>
        </w:rPr>
        <w:t>advantage</w:t>
      </w:r>
      <w:r w:rsidRPr="00F10CC6">
        <w:rPr>
          <w:rFonts w:ascii="Times New Roman" w:hAnsi="Times New Roman"/>
          <w:shd w:val="clear" w:color="auto" w:fill="FFFFFF"/>
          <w:lang w:val="en-GB"/>
        </w:rPr>
        <w:t>.</w:t>
      </w:r>
    </w:p>
    <w:p w14:paraId="435510EC" w14:textId="77777777" w:rsidR="00F10CC6" w:rsidRPr="00F10CC6" w:rsidRDefault="00F10CC6" w:rsidP="00F10CC6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/>
        </w:rPr>
      </w:pPr>
      <w:r w:rsidRPr="00F10CC6">
        <w:rPr>
          <w:rFonts w:ascii="Times New Roman" w:hAnsi="Times New Roman"/>
          <w:shd w:val="clear" w:color="auto" w:fill="FFFFFF"/>
          <w:lang w:val="en-GB"/>
        </w:rPr>
        <w:t>Experience</w:t>
      </w:r>
      <w:r w:rsidR="00B47AB5" w:rsidRPr="00F10CC6">
        <w:rPr>
          <w:rFonts w:ascii="Times New Roman" w:hAnsi="Times New Roman"/>
          <w:shd w:val="clear" w:color="auto" w:fill="FFFFFF"/>
          <w:lang w:val="en-GB"/>
        </w:rPr>
        <w:t xml:space="preserve"> of the consultant team should include; </w:t>
      </w:r>
      <w:r>
        <w:rPr>
          <w:rFonts w:ascii="Times New Roman" w:hAnsi="Times New Roman"/>
          <w:shd w:val="clear" w:color="auto" w:fill="FFFFFF"/>
        </w:rPr>
        <w:t>E</w:t>
      </w:r>
      <w:r w:rsidRPr="00F10CC6">
        <w:rPr>
          <w:rFonts w:ascii="Times New Roman" w:hAnsi="Times New Roman"/>
          <w:shd w:val="clear" w:color="auto" w:fill="FFFFFF"/>
        </w:rPr>
        <w:t xml:space="preserve">conomics and </w:t>
      </w:r>
      <w:r>
        <w:rPr>
          <w:rFonts w:ascii="Times New Roman" w:hAnsi="Times New Roman"/>
          <w:shd w:val="clear" w:color="auto" w:fill="FFFFFF"/>
        </w:rPr>
        <w:t>B</w:t>
      </w:r>
      <w:r w:rsidRPr="00F10CC6">
        <w:rPr>
          <w:rFonts w:ascii="Times New Roman" w:hAnsi="Times New Roman"/>
          <w:shd w:val="clear" w:color="auto" w:fill="FFFFFF"/>
        </w:rPr>
        <w:t>usiness development</w:t>
      </w:r>
      <w:r w:rsidRPr="00F10CC6">
        <w:rPr>
          <w:rFonts w:ascii="Times New Roman" w:eastAsia="Calibri" w:hAnsi="Times New Roman"/>
          <w:shd w:val="clear" w:color="auto" w:fill="FFFFFF"/>
        </w:rPr>
        <w:t xml:space="preserve">, </w:t>
      </w:r>
      <w:r>
        <w:rPr>
          <w:rFonts w:ascii="Times New Roman" w:hAnsi="Times New Roman"/>
          <w:shd w:val="clear" w:color="auto" w:fill="FFFFFF"/>
        </w:rPr>
        <w:t>F</w:t>
      </w:r>
      <w:r w:rsidRPr="00F10CC6">
        <w:rPr>
          <w:rFonts w:ascii="Times New Roman" w:hAnsi="Times New Roman"/>
          <w:shd w:val="clear" w:color="auto" w:fill="FFFFFF"/>
        </w:rPr>
        <w:t xml:space="preserve">inancial and </w:t>
      </w:r>
      <w:r>
        <w:rPr>
          <w:rFonts w:ascii="Times New Roman" w:hAnsi="Times New Roman"/>
          <w:shd w:val="clear" w:color="auto" w:fill="FFFFFF"/>
        </w:rPr>
        <w:t>I</w:t>
      </w:r>
      <w:r w:rsidRPr="00F10CC6">
        <w:rPr>
          <w:rFonts w:ascii="Times New Roman" w:hAnsi="Times New Roman"/>
          <w:shd w:val="clear" w:color="auto" w:fill="FFFFFF"/>
        </w:rPr>
        <w:t xml:space="preserve">nvestment </w:t>
      </w:r>
      <w:r>
        <w:rPr>
          <w:rFonts w:ascii="Times New Roman" w:hAnsi="Times New Roman"/>
          <w:shd w:val="clear" w:color="auto" w:fill="FFFFFF"/>
        </w:rPr>
        <w:t>A</w:t>
      </w:r>
      <w:r w:rsidRPr="00F10CC6">
        <w:rPr>
          <w:rFonts w:ascii="Times New Roman" w:hAnsi="Times New Roman"/>
          <w:shd w:val="clear" w:color="auto" w:fill="FFFFFF"/>
        </w:rPr>
        <w:t xml:space="preserve">nalysis, Public </w:t>
      </w:r>
      <w:r w:rsidRPr="00F10CC6">
        <w:rPr>
          <w:rFonts w:ascii="Times New Roman" w:hAnsi="Times New Roman"/>
          <w:shd w:val="clear" w:color="auto" w:fill="FFFFFF"/>
        </w:rPr>
        <w:t xml:space="preserve">Private </w:t>
      </w:r>
      <w:r w:rsidRPr="00F10CC6">
        <w:rPr>
          <w:rFonts w:ascii="Times New Roman" w:hAnsi="Times New Roman"/>
          <w:shd w:val="clear" w:color="auto" w:fill="FFFFFF"/>
        </w:rPr>
        <w:t xml:space="preserve">Partnership </w:t>
      </w:r>
      <w:r w:rsidRPr="00F10CC6">
        <w:rPr>
          <w:rFonts w:ascii="Times New Roman" w:hAnsi="Times New Roman"/>
          <w:shd w:val="clear" w:color="auto" w:fill="FFFFFF"/>
        </w:rPr>
        <w:t>organization</w:t>
      </w:r>
      <w:r>
        <w:rPr>
          <w:rFonts w:ascii="Times New Roman" w:hAnsi="Times New Roman"/>
          <w:shd w:val="clear" w:color="auto" w:fill="FFFFFF"/>
        </w:rPr>
        <w:t xml:space="preserve"> -</w:t>
      </w:r>
      <w:r w:rsidRPr="00F10CC6">
        <w:rPr>
          <w:rFonts w:ascii="Times New Roman" w:hAnsi="Times New Roman"/>
          <w:shd w:val="clear" w:color="auto" w:fill="FFFFFF"/>
        </w:rPr>
        <w:t xml:space="preserve"> with </w:t>
      </w:r>
      <w:r w:rsidRPr="00F10CC6">
        <w:rPr>
          <w:rFonts w:ascii="Times New Roman" w:hAnsi="Times New Roman"/>
          <w:shd w:val="clear" w:color="auto" w:fill="FFFFFF"/>
        </w:rPr>
        <w:t xml:space="preserve">specific </w:t>
      </w:r>
      <w:r w:rsidRPr="00F10CC6">
        <w:rPr>
          <w:rFonts w:ascii="Times New Roman" w:hAnsi="Times New Roman"/>
          <w:shd w:val="clear" w:color="auto" w:fill="FFFFFF"/>
        </w:rPr>
        <w:t>reference</w:t>
      </w:r>
      <w:r>
        <w:rPr>
          <w:rFonts w:ascii="Times New Roman" w:hAnsi="Times New Roman"/>
          <w:shd w:val="clear" w:color="auto" w:fill="FFFFFF"/>
        </w:rPr>
        <w:t xml:space="preserve"> to agricultural</w:t>
      </w:r>
      <w:r w:rsidRPr="00F10CC6">
        <w:rPr>
          <w:rFonts w:ascii="Times New Roman" w:hAnsi="Times New Roman"/>
          <w:shd w:val="clear" w:color="auto" w:fill="FFFFFF"/>
        </w:rPr>
        <w:t xml:space="preserve"> based investments</w:t>
      </w:r>
      <w:r>
        <w:rPr>
          <w:rFonts w:ascii="Times New Roman" w:hAnsi="Times New Roman"/>
          <w:shd w:val="clear" w:color="auto" w:fill="FFFFFF"/>
        </w:rPr>
        <w:t>,</w:t>
      </w:r>
      <w:r w:rsidRPr="00F10CC6">
        <w:rPr>
          <w:rFonts w:ascii="Times New Roman" w:hAnsi="Times New Roman"/>
          <w:shd w:val="clear" w:color="auto" w:fill="FFFFFF"/>
        </w:rPr>
        <w:t xml:space="preserve"> and quality control within the food industry</w:t>
      </w:r>
      <w:r w:rsidRPr="00F10CC6">
        <w:rPr>
          <w:rFonts w:ascii="Times New Roman" w:hAnsi="Times New Roman"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</w:t>
      </w:r>
    </w:p>
    <w:p w14:paraId="7EBF3293" w14:textId="77777777" w:rsidR="00F10CC6" w:rsidRPr="00F10CC6" w:rsidRDefault="00F10CC6" w:rsidP="00F10CC6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/>
        </w:rPr>
      </w:pPr>
      <w:r w:rsidRPr="00F10CC6">
        <w:rPr>
          <w:rFonts w:ascii="Times New Roman" w:eastAsia="Calibri" w:hAnsi="Times New Roman"/>
          <w:shd w:val="clear" w:color="auto" w:fill="FFFFFF"/>
        </w:rPr>
        <w:t>Knowledge</w:t>
      </w:r>
      <w:r w:rsidRPr="00F10CC6">
        <w:rPr>
          <w:rFonts w:ascii="Times New Roman" w:hAnsi="Times New Roman"/>
          <w:shd w:val="clear" w:color="auto" w:fill="FFFFFF"/>
        </w:rPr>
        <w:t xml:space="preserve"> </w:t>
      </w:r>
      <w:r w:rsidRPr="00F10CC6">
        <w:rPr>
          <w:rFonts w:ascii="Times New Roman" w:eastAsia="Calibri" w:hAnsi="Times New Roman"/>
          <w:shd w:val="clear" w:color="auto" w:fill="FFFFFF"/>
        </w:rPr>
        <w:t>of</w:t>
      </w:r>
      <w:r w:rsidRPr="00F10CC6">
        <w:rPr>
          <w:rFonts w:ascii="Times New Roman" w:hAnsi="Times New Roman"/>
          <w:shd w:val="clear" w:color="auto" w:fill="FFFFFF"/>
        </w:rPr>
        <w:t xml:space="preserve"> agribusiness and livestock industry finance, market </w:t>
      </w:r>
      <w:r w:rsidRPr="00F10CC6">
        <w:rPr>
          <w:rFonts w:ascii="Times New Roman" w:eastAsia="Calibri" w:hAnsi="Times New Roman"/>
          <w:shd w:val="clear" w:color="auto" w:fill="FFFFFF"/>
        </w:rPr>
        <w:t>and</w:t>
      </w:r>
      <w:r w:rsidRPr="00F10CC6">
        <w:rPr>
          <w:rFonts w:ascii="Times New Roman" w:hAnsi="Times New Roman"/>
          <w:shd w:val="clear" w:color="auto" w:fill="FFFFFF"/>
        </w:rPr>
        <w:t xml:space="preserve"> </w:t>
      </w:r>
      <w:r w:rsidRPr="00F10CC6">
        <w:rPr>
          <w:rFonts w:ascii="Times New Roman" w:eastAsia="Calibri" w:hAnsi="Times New Roman"/>
          <w:shd w:val="clear" w:color="auto" w:fill="FFFFFF"/>
        </w:rPr>
        <w:t>management</w:t>
      </w:r>
      <w:r w:rsidRPr="00F10CC6">
        <w:rPr>
          <w:rFonts w:ascii="Times New Roman" w:hAnsi="Times New Roman"/>
          <w:shd w:val="clear" w:color="auto" w:fill="FFFFFF"/>
        </w:rPr>
        <w:t xml:space="preserve"> </w:t>
      </w:r>
      <w:r w:rsidRPr="00F10CC6">
        <w:rPr>
          <w:rFonts w:ascii="Times New Roman" w:eastAsia="Calibri" w:hAnsi="Times New Roman"/>
          <w:shd w:val="clear" w:color="auto" w:fill="FFFFFF"/>
        </w:rPr>
        <w:t>would</w:t>
      </w:r>
      <w:r w:rsidRPr="00F10CC6">
        <w:rPr>
          <w:rFonts w:ascii="Times New Roman" w:hAnsi="Times New Roman"/>
          <w:shd w:val="clear" w:color="auto" w:fill="FFFFFF"/>
        </w:rPr>
        <w:t xml:space="preserve"> </w:t>
      </w:r>
      <w:r w:rsidRPr="00F10CC6">
        <w:rPr>
          <w:rFonts w:ascii="Times New Roman" w:eastAsia="Calibri" w:hAnsi="Times New Roman"/>
          <w:shd w:val="clear" w:color="auto" w:fill="FFFFFF"/>
        </w:rPr>
        <w:t>be</w:t>
      </w:r>
      <w:r w:rsidRPr="00F10CC6">
        <w:rPr>
          <w:rFonts w:ascii="Times New Roman" w:hAnsi="Times New Roman"/>
          <w:shd w:val="clear" w:color="auto" w:fill="FFFFFF"/>
        </w:rPr>
        <w:t xml:space="preserve"> </w:t>
      </w:r>
      <w:r w:rsidRPr="00F10CC6">
        <w:rPr>
          <w:rFonts w:ascii="Times New Roman" w:eastAsia="Calibri" w:hAnsi="Times New Roman"/>
          <w:shd w:val="clear" w:color="auto" w:fill="FFFFFF"/>
        </w:rPr>
        <w:t>an</w:t>
      </w:r>
      <w:r w:rsidRPr="00F10CC6">
        <w:rPr>
          <w:rFonts w:ascii="Times New Roman" w:hAnsi="Times New Roman"/>
          <w:shd w:val="clear" w:color="auto" w:fill="FFFFFF"/>
        </w:rPr>
        <w:t xml:space="preserve"> </w:t>
      </w:r>
      <w:r w:rsidRPr="00F10CC6">
        <w:rPr>
          <w:rFonts w:ascii="Times New Roman" w:eastAsia="Calibri" w:hAnsi="Times New Roman"/>
          <w:shd w:val="clear" w:color="auto" w:fill="FFFFFF"/>
        </w:rPr>
        <w:t>advantage</w:t>
      </w:r>
      <w:r>
        <w:rPr>
          <w:rFonts w:ascii="Times New Roman" w:eastAsia="Calibri" w:hAnsi="Times New Roman"/>
          <w:shd w:val="clear" w:color="auto" w:fill="FFFFFF"/>
        </w:rPr>
        <w:t xml:space="preserve">. </w:t>
      </w:r>
    </w:p>
    <w:p w14:paraId="7FC64871" w14:textId="77777777" w:rsidR="00F10CC6" w:rsidRPr="00F10CC6" w:rsidRDefault="00E55FA6" w:rsidP="00F10CC6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/>
        </w:rPr>
      </w:pPr>
      <w:r w:rsidRPr="00F10CC6">
        <w:rPr>
          <w:rFonts w:ascii="Times New Roman" w:hAnsi="Times New Roman"/>
          <w:shd w:val="clear" w:color="auto" w:fill="FFFFFF"/>
          <w:lang w:val="en-GB"/>
        </w:rPr>
        <w:t>Experience of similar tasks in Uganda/East Africa</w:t>
      </w:r>
      <w:r w:rsidR="00B47AB5" w:rsidRPr="00F10CC6">
        <w:rPr>
          <w:rFonts w:ascii="Times New Roman" w:hAnsi="Times New Roman"/>
          <w:shd w:val="clear" w:color="auto" w:fill="FFFFFF"/>
          <w:lang w:val="en-GB"/>
        </w:rPr>
        <w:t>.</w:t>
      </w:r>
      <w:r w:rsidR="00692FBE" w:rsidRPr="00F10CC6">
        <w:rPr>
          <w:rFonts w:ascii="Times New Roman" w:hAnsi="Times New Roman"/>
          <w:shd w:val="clear" w:color="auto" w:fill="FFFFFF"/>
          <w:lang w:val="en-GB"/>
        </w:rPr>
        <w:t xml:space="preserve"> </w:t>
      </w:r>
    </w:p>
    <w:p w14:paraId="0EAE7526" w14:textId="74D6233D" w:rsidR="00C21E04" w:rsidRPr="00F10CC6" w:rsidRDefault="00C21E04" w:rsidP="00F10CC6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/>
        </w:rPr>
      </w:pPr>
      <w:bookmarkStart w:id="0" w:name="_GoBack"/>
      <w:bookmarkEnd w:id="0"/>
      <w:r w:rsidRPr="00F10CC6">
        <w:rPr>
          <w:rFonts w:ascii="Times New Roman" w:hAnsi="Times New Roman"/>
          <w:shd w:val="clear" w:color="auto" w:fill="FFFFFF"/>
          <w:lang w:val="en-GB"/>
        </w:rPr>
        <w:t xml:space="preserve">Good knowledge of Uganda and socio-political context. </w:t>
      </w:r>
    </w:p>
    <w:p w14:paraId="55D0E95A" w14:textId="77777777" w:rsidR="00FB0729" w:rsidRDefault="00FB0729" w:rsidP="00FB0729">
      <w:pPr>
        <w:pStyle w:val="Default"/>
        <w:widowControl/>
        <w:spacing w:line="300" w:lineRule="atLeast"/>
        <w:jc w:val="both"/>
        <w:rPr>
          <w:color w:val="auto"/>
        </w:rPr>
      </w:pPr>
    </w:p>
    <w:p w14:paraId="4A950487" w14:textId="77777777" w:rsidR="00FB0729" w:rsidRDefault="00FB0729" w:rsidP="00FB0729">
      <w:pPr>
        <w:spacing w:after="120"/>
        <w:rPr>
          <w:rFonts w:ascii="Times New Roman" w:hAnsi="Times New Roman"/>
          <w:b/>
        </w:rPr>
      </w:pPr>
      <w:r w:rsidRPr="00FB0729">
        <w:rPr>
          <w:rFonts w:ascii="Times New Roman" w:hAnsi="Times New Roman"/>
          <w:b/>
        </w:rPr>
        <w:t>Character</w:t>
      </w:r>
      <w:r>
        <w:rPr>
          <w:rFonts w:ascii="Times New Roman" w:hAnsi="Times New Roman"/>
          <w:b/>
        </w:rPr>
        <w:t>:</w:t>
      </w:r>
    </w:p>
    <w:p w14:paraId="51DB78EC" w14:textId="77777777" w:rsidR="00FB0729" w:rsidRDefault="00FB0729" w:rsidP="00DC2A2D">
      <w:pPr>
        <w:pStyle w:val="Default"/>
        <w:numPr>
          <w:ilvl w:val="0"/>
          <w:numId w:val="9"/>
        </w:numPr>
        <w:spacing w:line="300" w:lineRule="atLeast"/>
        <w:jc w:val="both"/>
      </w:pPr>
      <w:r>
        <w:t>High level of integrity</w:t>
      </w:r>
    </w:p>
    <w:p w14:paraId="6BBAD351" w14:textId="77777777" w:rsidR="00FB0729" w:rsidRDefault="00FB0729" w:rsidP="00DC2A2D">
      <w:pPr>
        <w:pStyle w:val="Default"/>
        <w:numPr>
          <w:ilvl w:val="0"/>
          <w:numId w:val="9"/>
        </w:numPr>
        <w:spacing w:line="300" w:lineRule="atLeast"/>
        <w:jc w:val="both"/>
      </w:pPr>
      <w:r>
        <w:t>Proven track record of outstanding performance</w:t>
      </w:r>
    </w:p>
    <w:p w14:paraId="7949C59B" w14:textId="77777777" w:rsidR="00FB0729" w:rsidRDefault="00FB0729" w:rsidP="00DC2A2D">
      <w:pPr>
        <w:pStyle w:val="Default"/>
        <w:numPr>
          <w:ilvl w:val="0"/>
          <w:numId w:val="9"/>
        </w:numPr>
        <w:spacing w:line="300" w:lineRule="atLeast"/>
        <w:jc w:val="both"/>
      </w:pPr>
      <w:r>
        <w:t>Ability to work as part of a team</w:t>
      </w:r>
    </w:p>
    <w:p w14:paraId="1E2EBCD4" w14:textId="77777777" w:rsidR="00FB0729" w:rsidRDefault="00FB0729" w:rsidP="00DC2A2D">
      <w:pPr>
        <w:pStyle w:val="Default"/>
        <w:numPr>
          <w:ilvl w:val="0"/>
          <w:numId w:val="9"/>
        </w:numPr>
        <w:spacing w:line="300" w:lineRule="atLeast"/>
        <w:jc w:val="both"/>
      </w:pPr>
      <w:r>
        <w:t>Critical and strategic problem solving</w:t>
      </w:r>
    </w:p>
    <w:p w14:paraId="020ECBB0" w14:textId="77777777" w:rsidR="00FB0729" w:rsidRDefault="00FB0729" w:rsidP="00DC2A2D">
      <w:pPr>
        <w:pStyle w:val="Default"/>
        <w:numPr>
          <w:ilvl w:val="0"/>
          <w:numId w:val="9"/>
        </w:numPr>
        <w:spacing w:line="300" w:lineRule="atLeast"/>
        <w:jc w:val="both"/>
      </w:pPr>
      <w:r>
        <w:t xml:space="preserve">Fluent in English with excellent oral and written communication </w:t>
      </w:r>
      <w:r w:rsidR="00A36BBA">
        <w:t>skills</w:t>
      </w:r>
    </w:p>
    <w:p w14:paraId="0CA8DB09" w14:textId="77777777" w:rsidR="00FB0729" w:rsidRPr="00FB0729" w:rsidRDefault="00FB0729" w:rsidP="00DC2A2D">
      <w:pPr>
        <w:pStyle w:val="Default"/>
        <w:numPr>
          <w:ilvl w:val="0"/>
          <w:numId w:val="9"/>
        </w:numPr>
        <w:spacing w:line="300" w:lineRule="atLeast"/>
        <w:jc w:val="both"/>
      </w:pPr>
      <w:r>
        <w:t>Ability to deliver accurate results in a timely manner and in an environment with multiple and challenging tasks</w:t>
      </w:r>
    </w:p>
    <w:p w14:paraId="44E78F4F" w14:textId="77777777" w:rsidR="00C21E04" w:rsidRPr="005A23FD" w:rsidRDefault="00C21E04" w:rsidP="00C21E04">
      <w:pPr>
        <w:pStyle w:val="ListParagraph"/>
        <w:spacing w:line="300" w:lineRule="atLeast"/>
        <w:ind w:left="0"/>
        <w:jc w:val="both"/>
        <w:rPr>
          <w:rFonts w:ascii="Times New Roman" w:hAnsi="Times New Roman"/>
          <w:b/>
          <w:bCs/>
        </w:rPr>
      </w:pPr>
    </w:p>
    <w:p w14:paraId="0271AC86" w14:textId="77777777" w:rsidR="005E042E" w:rsidRPr="00FB0729" w:rsidRDefault="00FB0729" w:rsidP="00F6258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/>
        </w:rPr>
      </w:pPr>
      <w:r w:rsidRPr="00FB0729">
        <w:rPr>
          <w:rFonts w:ascii="Times New Roman" w:eastAsiaTheme="minorEastAsia" w:hAnsi="Times New Roman"/>
          <w:color w:val="000000"/>
        </w:rPr>
        <w:t>Signed of:</w:t>
      </w:r>
    </w:p>
    <w:p w14:paraId="5DF44B46" w14:textId="77777777" w:rsidR="00FB0729" w:rsidRPr="00FB0729" w:rsidRDefault="00FB0729" w:rsidP="00F6258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/>
        </w:rPr>
      </w:pPr>
    </w:p>
    <w:p w14:paraId="7FF897EA" w14:textId="77777777" w:rsidR="00FB0729" w:rsidRDefault="00FB0729" w:rsidP="00F6258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/>
        </w:rPr>
      </w:pPr>
    </w:p>
    <w:p w14:paraId="45D3AB25" w14:textId="77777777" w:rsidR="0021354B" w:rsidRDefault="0021354B" w:rsidP="00F6258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/>
        </w:rPr>
      </w:pPr>
    </w:p>
    <w:p w14:paraId="3A3639AF" w14:textId="77777777" w:rsidR="00692FBE" w:rsidRPr="00FB0729" w:rsidRDefault="00692FBE" w:rsidP="00F6258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/>
        </w:rPr>
      </w:pPr>
    </w:p>
    <w:p w14:paraId="7EE8FAE4" w14:textId="77777777" w:rsidR="00FB0729" w:rsidRPr="00FB0729" w:rsidRDefault="00FB0729" w:rsidP="00F6258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/>
        </w:rPr>
      </w:pPr>
      <w:r>
        <w:rPr>
          <w:rFonts w:ascii="Times New Roman" w:eastAsiaTheme="minorEastAsia" w:hAnsi="Times New Roman"/>
          <w:color w:val="000000"/>
        </w:rPr>
        <w:t>-----------------------------------------</w:t>
      </w:r>
    </w:p>
    <w:p w14:paraId="4AEE0C04" w14:textId="77777777" w:rsidR="00FB0729" w:rsidRPr="00FB0729" w:rsidRDefault="00FB0729" w:rsidP="00F6258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/>
        </w:rPr>
      </w:pPr>
      <w:r w:rsidRPr="00FB0729">
        <w:rPr>
          <w:rFonts w:ascii="Times New Roman" w:eastAsiaTheme="minorEastAsia" w:hAnsi="Times New Roman"/>
          <w:color w:val="000000"/>
        </w:rPr>
        <w:t>Dr Mary Concepta Mbabazi</w:t>
      </w:r>
    </w:p>
    <w:p w14:paraId="294FD3CA" w14:textId="77777777" w:rsidR="00FB0729" w:rsidRPr="00FB0729" w:rsidRDefault="00FB0729" w:rsidP="00F6258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/>
        </w:rPr>
      </w:pPr>
      <w:r w:rsidRPr="00FB0729">
        <w:rPr>
          <w:rFonts w:ascii="Times New Roman" w:eastAsiaTheme="minorEastAsia" w:hAnsi="Times New Roman"/>
          <w:color w:val="000000"/>
        </w:rPr>
        <w:t>National Project Coordinator - MOBIP</w:t>
      </w:r>
    </w:p>
    <w:sectPr w:rsidR="00FB0729" w:rsidRPr="00FB0729" w:rsidSect="007539B6">
      <w:footerReference w:type="even" r:id="rId10"/>
      <w:footerReference w:type="default" r:id="rId11"/>
      <w:pgSz w:w="11907" w:h="16839" w:code="9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77D07" w14:textId="77777777" w:rsidR="005F5158" w:rsidRDefault="005F5158">
      <w:r>
        <w:separator/>
      </w:r>
    </w:p>
  </w:endnote>
  <w:endnote w:type="continuationSeparator" w:id="0">
    <w:p w14:paraId="1F335ECF" w14:textId="77777777" w:rsidR="005F5158" w:rsidRDefault="005F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5AC66" w14:textId="77777777" w:rsidR="008A4F94" w:rsidRDefault="009819ED" w:rsidP="001221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4F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4F94">
      <w:rPr>
        <w:rStyle w:val="PageNumber"/>
        <w:noProof/>
      </w:rPr>
      <w:t>38</w:t>
    </w:r>
    <w:r>
      <w:rPr>
        <w:rStyle w:val="PageNumber"/>
      </w:rPr>
      <w:fldChar w:fldCharType="end"/>
    </w:r>
  </w:p>
  <w:p w14:paraId="0853B0BB" w14:textId="77777777" w:rsidR="008A4F94" w:rsidRDefault="008A4F94" w:rsidP="0012218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CD1A7" w14:textId="77777777" w:rsidR="008A4F94" w:rsidRDefault="009819ED" w:rsidP="001221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4F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1F2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7A3CE56" w14:textId="77777777" w:rsidR="008A4F94" w:rsidRDefault="008A4F94" w:rsidP="0012218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DD4B6" w14:textId="77777777" w:rsidR="005F5158" w:rsidRDefault="005F5158">
      <w:r>
        <w:separator/>
      </w:r>
    </w:p>
  </w:footnote>
  <w:footnote w:type="continuationSeparator" w:id="0">
    <w:p w14:paraId="60BE4A3A" w14:textId="77777777" w:rsidR="005F5158" w:rsidRDefault="005F5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2222A"/>
    <w:multiLevelType w:val="multilevel"/>
    <w:tmpl w:val="0296B422"/>
    <w:lvl w:ilvl="0">
      <w:start w:val="3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80"/>
      </w:pPr>
      <w:rPr>
        <w:rFonts w:ascii="Cambria" w:hAnsi="Cambria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mbria" w:hAnsi="Cambria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mbria" w:hAnsi="Cambria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mbria" w:hAnsi="Cambria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mbria" w:hAnsi="Cambria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mbria" w:hAnsi="Cambria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mbria" w:hAnsi="Cambria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Cambria" w:hAnsi="Cambria" w:cs="Times New Roman" w:hint="default"/>
      </w:rPr>
    </w:lvl>
  </w:abstractNum>
  <w:abstractNum w:abstractNumId="1">
    <w:nsid w:val="09BB6A04"/>
    <w:multiLevelType w:val="hybridMultilevel"/>
    <w:tmpl w:val="E97A9D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0BBB"/>
    <w:multiLevelType w:val="hybridMultilevel"/>
    <w:tmpl w:val="5A48D7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73D07"/>
    <w:multiLevelType w:val="hybridMultilevel"/>
    <w:tmpl w:val="DD38288E"/>
    <w:lvl w:ilvl="0" w:tplc="6A0E0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93C3C"/>
    <w:multiLevelType w:val="hybridMultilevel"/>
    <w:tmpl w:val="04CA210E"/>
    <w:lvl w:ilvl="0" w:tplc="EA708E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63147"/>
    <w:multiLevelType w:val="hybridMultilevel"/>
    <w:tmpl w:val="64AECF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32B"/>
    <w:multiLevelType w:val="hybridMultilevel"/>
    <w:tmpl w:val="E688AF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10A01"/>
    <w:multiLevelType w:val="hybridMultilevel"/>
    <w:tmpl w:val="427625AC"/>
    <w:lvl w:ilvl="0" w:tplc="690EC5A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737C7"/>
    <w:multiLevelType w:val="hybridMultilevel"/>
    <w:tmpl w:val="C5B674E0"/>
    <w:lvl w:ilvl="0" w:tplc="361C37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E3EBD"/>
    <w:multiLevelType w:val="hybridMultilevel"/>
    <w:tmpl w:val="5462A2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B7E30"/>
    <w:multiLevelType w:val="hybridMultilevel"/>
    <w:tmpl w:val="A88463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6134A"/>
    <w:multiLevelType w:val="hybridMultilevel"/>
    <w:tmpl w:val="7A8CE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82FA4"/>
    <w:multiLevelType w:val="multilevel"/>
    <w:tmpl w:val="AB101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9E45BD7"/>
    <w:multiLevelType w:val="multilevel"/>
    <w:tmpl w:val="61E4FA3A"/>
    <w:lvl w:ilvl="0">
      <w:start w:val="1"/>
      <w:numFmt w:val="decimal"/>
      <w:lvlText w:val="%1"/>
      <w:lvlJc w:val="left"/>
      <w:pPr>
        <w:ind w:left="52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  <w:rPr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2BAD3803"/>
    <w:multiLevelType w:val="hybridMultilevel"/>
    <w:tmpl w:val="C24450E8"/>
    <w:lvl w:ilvl="0" w:tplc="BE4CEECC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77004E"/>
    <w:multiLevelType w:val="hybridMultilevel"/>
    <w:tmpl w:val="527241FE"/>
    <w:lvl w:ilvl="0" w:tplc="CA36FE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F947CD"/>
    <w:multiLevelType w:val="hybridMultilevel"/>
    <w:tmpl w:val="3A0C6E54"/>
    <w:lvl w:ilvl="0" w:tplc="BE4CEECC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8277F0"/>
    <w:multiLevelType w:val="multilevel"/>
    <w:tmpl w:val="0964C2A6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1A6525C"/>
    <w:multiLevelType w:val="hybridMultilevel"/>
    <w:tmpl w:val="CA883A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32F9B"/>
    <w:multiLevelType w:val="hybridMultilevel"/>
    <w:tmpl w:val="29A62E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9B13C3"/>
    <w:multiLevelType w:val="hybridMultilevel"/>
    <w:tmpl w:val="A91AFA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53E16"/>
    <w:multiLevelType w:val="hybridMultilevel"/>
    <w:tmpl w:val="1D4EAD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669D0"/>
    <w:multiLevelType w:val="hybridMultilevel"/>
    <w:tmpl w:val="59ACA300"/>
    <w:lvl w:ilvl="0" w:tplc="9E34AD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56302"/>
    <w:multiLevelType w:val="hybridMultilevel"/>
    <w:tmpl w:val="244A9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C6788B"/>
    <w:multiLevelType w:val="hybridMultilevel"/>
    <w:tmpl w:val="6F0CBAB6"/>
    <w:lvl w:ilvl="0" w:tplc="F2809D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77133"/>
    <w:multiLevelType w:val="hybridMultilevel"/>
    <w:tmpl w:val="1764D7AA"/>
    <w:lvl w:ilvl="0" w:tplc="BE4CEEC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352FC"/>
    <w:multiLevelType w:val="hybridMultilevel"/>
    <w:tmpl w:val="C5B674E0"/>
    <w:lvl w:ilvl="0" w:tplc="361C37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75322"/>
    <w:multiLevelType w:val="hybridMultilevel"/>
    <w:tmpl w:val="0CF68A20"/>
    <w:lvl w:ilvl="0" w:tplc="5652E05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51968"/>
    <w:multiLevelType w:val="hybridMultilevel"/>
    <w:tmpl w:val="A0A08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8E7AE8"/>
    <w:multiLevelType w:val="hybridMultilevel"/>
    <w:tmpl w:val="1CBEE862"/>
    <w:lvl w:ilvl="0" w:tplc="714E20D0">
      <w:start w:val="1"/>
      <w:numFmt w:val="lowerRoman"/>
      <w:lvlText w:val="(%1)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FD1BF4"/>
    <w:multiLevelType w:val="hybridMultilevel"/>
    <w:tmpl w:val="4F9A57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23565B"/>
    <w:multiLevelType w:val="hybridMultilevel"/>
    <w:tmpl w:val="33F24A7A"/>
    <w:lvl w:ilvl="0" w:tplc="C166D766">
      <w:start w:val="1"/>
      <w:numFmt w:val="decimal"/>
      <w:lvlText w:val="%1)"/>
      <w:lvlJc w:val="left"/>
      <w:pPr>
        <w:ind w:left="11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2357" w:hanging="180"/>
      </w:pPr>
    </w:lvl>
    <w:lvl w:ilvl="3" w:tplc="0409000F" w:tentative="1">
      <w:start w:val="1"/>
      <w:numFmt w:val="decimal"/>
      <w:lvlText w:val="%4."/>
      <w:lvlJc w:val="left"/>
      <w:pPr>
        <w:ind w:left="3077" w:hanging="360"/>
      </w:pPr>
    </w:lvl>
    <w:lvl w:ilvl="4" w:tplc="04090019" w:tentative="1">
      <w:start w:val="1"/>
      <w:numFmt w:val="lowerLetter"/>
      <w:lvlText w:val="%5."/>
      <w:lvlJc w:val="left"/>
      <w:pPr>
        <w:ind w:left="3797" w:hanging="360"/>
      </w:pPr>
    </w:lvl>
    <w:lvl w:ilvl="5" w:tplc="0409001B" w:tentative="1">
      <w:start w:val="1"/>
      <w:numFmt w:val="lowerRoman"/>
      <w:lvlText w:val="%6."/>
      <w:lvlJc w:val="right"/>
      <w:pPr>
        <w:ind w:left="4517" w:hanging="180"/>
      </w:pPr>
    </w:lvl>
    <w:lvl w:ilvl="6" w:tplc="0409000F" w:tentative="1">
      <w:start w:val="1"/>
      <w:numFmt w:val="decimal"/>
      <w:lvlText w:val="%7."/>
      <w:lvlJc w:val="left"/>
      <w:pPr>
        <w:ind w:left="5237" w:hanging="360"/>
      </w:pPr>
    </w:lvl>
    <w:lvl w:ilvl="7" w:tplc="04090019" w:tentative="1">
      <w:start w:val="1"/>
      <w:numFmt w:val="lowerLetter"/>
      <w:lvlText w:val="%8."/>
      <w:lvlJc w:val="left"/>
      <w:pPr>
        <w:ind w:left="5957" w:hanging="360"/>
      </w:pPr>
    </w:lvl>
    <w:lvl w:ilvl="8" w:tplc="040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32">
    <w:nsid w:val="64B42855"/>
    <w:multiLevelType w:val="hybridMultilevel"/>
    <w:tmpl w:val="0E4E3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AE76A3"/>
    <w:multiLevelType w:val="multilevel"/>
    <w:tmpl w:val="5E06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A67B79"/>
    <w:multiLevelType w:val="hybridMultilevel"/>
    <w:tmpl w:val="38B6ED18"/>
    <w:lvl w:ilvl="0" w:tplc="3C0A99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2908C4"/>
    <w:multiLevelType w:val="hybridMultilevel"/>
    <w:tmpl w:val="DD047E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EF7E0F"/>
    <w:multiLevelType w:val="hybridMultilevel"/>
    <w:tmpl w:val="A0A08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A420F9"/>
    <w:multiLevelType w:val="hybridMultilevel"/>
    <w:tmpl w:val="482421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C326B63"/>
    <w:multiLevelType w:val="hybridMultilevel"/>
    <w:tmpl w:val="EB8600DA"/>
    <w:lvl w:ilvl="0" w:tplc="6A0E08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1"/>
  </w:num>
  <w:num w:numId="5">
    <w:abstractNumId w:val="18"/>
  </w:num>
  <w:num w:numId="6">
    <w:abstractNumId w:val="21"/>
  </w:num>
  <w:num w:numId="7">
    <w:abstractNumId w:val="6"/>
  </w:num>
  <w:num w:numId="8">
    <w:abstractNumId w:val="5"/>
  </w:num>
  <w:num w:numId="9">
    <w:abstractNumId w:val="34"/>
  </w:num>
  <w:num w:numId="10">
    <w:abstractNumId w:val="19"/>
  </w:num>
  <w:num w:numId="11">
    <w:abstractNumId w:val="20"/>
  </w:num>
  <w:num w:numId="12">
    <w:abstractNumId w:val="2"/>
  </w:num>
  <w:num w:numId="13">
    <w:abstractNumId w:val="37"/>
  </w:num>
  <w:num w:numId="14">
    <w:abstractNumId w:val="4"/>
  </w:num>
  <w:num w:numId="15">
    <w:abstractNumId w:val="25"/>
  </w:num>
  <w:num w:numId="16">
    <w:abstractNumId w:val="24"/>
  </w:num>
  <w:num w:numId="17">
    <w:abstractNumId w:val="23"/>
  </w:num>
  <w:num w:numId="18">
    <w:abstractNumId w:val="28"/>
  </w:num>
  <w:num w:numId="19">
    <w:abstractNumId w:val="31"/>
  </w:num>
  <w:num w:numId="20">
    <w:abstractNumId w:val="36"/>
  </w:num>
  <w:num w:numId="21">
    <w:abstractNumId w:val="30"/>
  </w:num>
  <w:num w:numId="22">
    <w:abstractNumId w:val="32"/>
  </w:num>
  <w:num w:numId="23">
    <w:abstractNumId w:val="16"/>
  </w:num>
  <w:num w:numId="24">
    <w:abstractNumId w:val="15"/>
  </w:num>
  <w:num w:numId="25">
    <w:abstractNumId w:val="29"/>
  </w:num>
  <w:num w:numId="26">
    <w:abstractNumId w:val="10"/>
  </w:num>
  <w:num w:numId="27">
    <w:abstractNumId w:val="27"/>
  </w:num>
  <w:num w:numId="28">
    <w:abstractNumId w:val="7"/>
  </w:num>
  <w:num w:numId="29">
    <w:abstractNumId w:val="26"/>
  </w:num>
  <w:num w:numId="30">
    <w:abstractNumId w:val="11"/>
  </w:num>
  <w:num w:numId="31">
    <w:abstractNumId w:val="33"/>
  </w:num>
  <w:num w:numId="32">
    <w:abstractNumId w:val="9"/>
  </w:num>
  <w:num w:numId="33">
    <w:abstractNumId w:val="14"/>
  </w:num>
  <w:num w:numId="34">
    <w:abstractNumId w:val="38"/>
  </w:num>
  <w:num w:numId="35">
    <w:abstractNumId w:val="35"/>
  </w:num>
  <w:num w:numId="36">
    <w:abstractNumId w:val="12"/>
  </w:num>
  <w:num w:numId="37">
    <w:abstractNumId w:val="3"/>
  </w:num>
  <w:num w:numId="38">
    <w:abstractNumId w:val="22"/>
  </w:num>
  <w:num w:numId="3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00"/>
    <w:rsid w:val="00000352"/>
    <w:rsid w:val="00002B24"/>
    <w:rsid w:val="00002B82"/>
    <w:rsid w:val="00007BB3"/>
    <w:rsid w:val="00011A85"/>
    <w:rsid w:val="00020B51"/>
    <w:rsid w:val="000249E8"/>
    <w:rsid w:val="000250ED"/>
    <w:rsid w:val="000268CA"/>
    <w:rsid w:val="00026BD3"/>
    <w:rsid w:val="00026C2B"/>
    <w:rsid w:val="00030AF5"/>
    <w:rsid w:val="00031562"/>
    <w:rsid w:val="00037EFF"/>
    <w:rsid w:val="00040DDA"/>
    <w:rsid w:val="00041EAE"/>
    <w:rsid w:val="00042821"/>
    <w:rsid w:val="00042C35"/>
    <w:rsid w:val="000467B5"/>
    <w:rsid w:val="00051C55"/>
    <w:rsid w:val="00053178"/>
    <w:rsid w:val="00055EC1"/>
    <w:rsid w:val="00056706"/>
    <w:rsid w:val="00061FC8"/>
    <w:rsid w:val="00065C2C"/>
    <w:rsid w:val="00066AFC"/>
    <w:rsid w:val="00066FF7"/>
    <w:rsid w:val="00067DAD"/>
    <w:rsid w:val="000713AB"/>
    <w:rsid w:val="00073AD6"/>
    <w:rsid w:val="00080A4F"/>
    <w:rsid w:val="00085A49"/>
    <w:rsid w:val="000A0907"/>
    <w:rsid w:val="000A22CD"/>
    <w:rsid w:val="000A296F"/>
    <w:rsid w:val="000A31F2"/>
    <w:rsid w:val="000A7FED"/>
    <w:rsid w:val="000B05C5"/>
    <w:rsid w:val="000B247A"/>
    <w:rsid w:val="000B3987"/>
    <w:rsid w:val="000B73EC"/>
    <w:rsid w:val="000B7896"/>
    <w:rsid w:val="000C0330"/>
    <w:rsid w:val="000C0446"/>
    <w:rsid w:val="000C4027"/>
    <w:rsid w:val="000C6D5E"/>
    <w:rsid w:val="000D0631"/>
    <w:rsid w:val="000D086C"/>
    <w:rsid w:val="000D0A35"/>
    <w:rsid w:val="000D39CB"/>
    <w:rsid w:val="000D5B1F"/>
    <w:rsid w:val="000D7427"/>
    <w:rsid w:val="000E157B"/>
    <w:rsid w:val="000E16CA"/>
    <w:rsid w:val="000F1AFA"/>
    <w:rsid w:val="000F3E6F"/>
    <w:rsid w:val="000F482F"/>
    <w:rsid w:val="000F5CAC"/>
    <w:rsid w:val="001075C5"/>
    <w:rsid w:val="001119FD"/>
    <w:rsid w:val="00111D57"/>
    <w:rsid w:val="0011579F"/>
    <w:rsid w:val="001173E8"/>
    <w:rsid w:val="00122185"/>
    <w:rsid w:val="00127B8F"/>
    <w:rsid w:val="00133663"/>
    <w:rsid w:val="001400DE"/>
    <w:rsid w:val="00142C5F"/>
    <w:rsid w:val="0015225B"/>
    <w:rsid w:val="00154CE9"/>
    <w:rsid w:val="00161FC4"/>
    <w:rsid w:val="00162312"/>
    <w:rsid w:val="001714E0"/>
    <w:rsid w:val="00171D43"/>
    <w:rsid w:val="001722C1"/>
    <w:rsid w:val="001737B9"/>
    <w:rsid w:val="00176176"/>
    <w:rsid w:val="00177ADA"/>
    <w:rsid w:val="00180558"/>
    <w:rsid w:val="0018082E"/>
    <w:rsid w:val="00185B63"/>
    <w:rsid w:val="001868D4"/>
    <w:rsid w:val="001919DD"/>
    <w:rsid w:val="0019783E"/>
    <w:rsid w:val="001A396D"/>
    <w:rsid w:val="001A736B"/>
    <w:rsid w:val="001B00F8"/>
    <w:rsid w:val="001B12C1"/>
    <w:rsid w:val="001B1A48"/>
    <w:rsid w:val="001B24EB"/>
    <w:rsid w:val="001B525D"/>
    <w:rsid w:val="001B7842"/>
    <w:rsid w:val="001C186D"/>
    <w:rsid w:val="001C386B"/>
    <w:rsid w:val="001C6868"/>
    <w:rsid w:val="001C7686"/>
    <w:rsid w:val="001D36F3"/>
    <w:rsid w:val="001D3D7C"/>
    <w:rsid w:val="001D4C66"/>
    <w:rsid w:val="001E2B0D"/>
    <w:rsid w:val="001E5E74"/>
    <w:rsid w:val="001E685D"/>
    <w:rsid w:val="001F104B"/>
    <w:rsid w:val="001F6251"/>
    <w:rsid w:val="001F742F"/>
    <w:rsid w:val="00201647"/>
    <w:rsid w:val="0020668A"/>
    <w:rsid w:val="00212767"/>
    <w:rsid w:val="0021354B"/>
    <w:rsid w:val="00213E7F"/>
    <w:rsid w:val="00214BB8"/>
    <w:rsid w:val="002161B0"/>
    <w:rsid w:val="00216AE2"/>
    <w:rsid w:val="00217047"/>
    <w:rsid w:val="00223775"/>
    <w:rsid w:val="00225B2B"/>
    <w:rsid w:val="0022782E"/>
    <w:rsid w:val="00231085"/>
    <w:rsid w:val="00232F3E"/>
    <w:rsid w:val="00233763"/>
    <w:rsid w:val="00235217"/>
    <w:rsid w:val="0023555B"/>
    <w:rsid w:val="0024199F"/>
    <w:rsid w:val="00242A34"/>
    <w:rsid w:val="00243285"/>
    <w:rsid w:val="002442D8"/>
    <w:rsid w:val="00250288"/>
    <w:rsid w:val="00251C2F"/>
    <w:rsid w:val="0025687B"/>
    <w:rsid w:val="00256CF9"/>
    <w:rsid w:val="002577B9"/>
    <w:rsid w:val="00270B05"/>
    <w:rsid w:val="002710A5"/>
    <w:rsid w:val="002710B7"/>
    <w:rsid w:val="002813E5"/>
    <w:rsid w:val="00286079"/>
    <w:rsid w:val="002941B0"/>
    <w:rsid w:val="002A1B24"/>
    <w:rsid w:val="002A4D81"/>
    <w:rsid w:val="002B1772"/>
    <w:rsid w:val="002B3A2E"/>
    <w:rsid w:val="002B3BD5"/>
    <w:rsid w:val="002B4BA9"/>
    <w:rsid w:val="002C1BFE"/>
    <w:rsid w:val="002D2659"/>
    <w:rsid w:val="002E168B"/>
    <w:rsid w:val="002E22A2"/>
    <w:rsid w:val="002E3686"/>
    <w:rsid w:val="002E415C"/>
    <w:rsid w:val="002F2247"/>
    <w:rsid w:val="002F6F6B"/>
    <w:rsid w:val="00301104"/>
    <w:rsid w:val="00305460"/>
    <w:rsid w:val="00311232"/>
    <w:rsid w:val="00312F90"/>
    <w:rsid w:val="00313D13"/>
    <w:rsid w:val="003159A1"/>
    <w:rsid w:val="00317E88"/>
    <w:rsid w:val="003211EB"/>
    <w:rsid w:val="00322D18"/>
    <w:rsid w:val="003243A5"/>
    <w:rsid w:val="00325E46"/>
    <w:rsid w:val="00331146"/>
    <w:rsid w:val="00334AA4"/>
    <w:rsid w:val="003355DA"/>
    <w:rsid w:val="003368D7"/>
    <w:rsid w:val="0033747B"/>
    <w:rsid w:val="00340151"/>
    <w:rsid w:val="00347BCE"/>
    <w:rsid w:val="00350ED3"/>
    <w:rsid w:val="00354028"/>
    <w:rsid w:val="00354132"/>
    <w:rsid w:val="00355C5C"/>
    <w:rsid w:val="00360C68"/>
    <w:rsid w:val="00362028"/>
    <w:rsid w:val="0036307E"/>
    <w:rsid w:val="003634FF"/>
    <w:rsid w:val="00366311"/>
    <w:rsid w:val="003726C2"/>
    <w:rsid w:val="003746FC"/>
    <w:rsid w:val="003772E0"/>
    <w:rsid w:val="00377CE0"/>
    <w:rsid w:val="00377D01"/>
    <w:rsid w:val="003832DB"/>
    <w:rsid w:val="003A1B3F"/>
    <w:rsid w:val="003A2407"/>
    <w:rsid w:val="003A6C5C"/>
    <w:rsid w:val="003A73D3"/>
    <w:rsid w:val="003B2BDC"/>
    <w:rsid w:val="003B3997"/>
    <w:rsid w:val="003B44FC"/>
    <w:rsid w:val="003C00A7"/>
    <w:rsid w:val="003C58BC"/>
    <w:rsid w:val="003C73E9"/>
    <w:rsid w:val="003C7CF5"/>
    <w:rsid w:val="003D321C"/>
    <w:rsid w:val="003D73D3"/>
    <w:rsid w:val="003F1521"/>
    <w:rsid w:val="003F1C62"/>
    <w:rsid w:val="003F3693"/>
    <w:rsid w:val="003F768A"/>
    <w:rsid w:val="00400FC5"/>
    <w:rsid w:val="004044D7"/>
    <w:rsid w:val="004055E2"/>
    <w:rsid w:val="004079AF"/>
    <w:rsid w:val="0041031C"/>
    <w:rsid w:val="00412CC2"/>
    <w:rsid w:val="00417D7C"/>
    <w:rsid w:val="004235AD"/>
    <w:rsid w:val="00427BFF"/>
    <w:rsid w:val="004354D1"/>
    <w:rsid w:val="004358C9"/>
    <w:rsid w:val="00442FA8"/>
    <w:rsid w:val="004475DF"/>
    <w:rsid w:val="0045239E"/>
    <w:rsid w:val="00453C0B"/>
    <w:rsid w:val="00456218"/>
    <w:rsid w:val="004645D8"/>
    <w:rsid w:val="00464D81"/>
    <w:rsid w:val="00470606"/>
    <w:rsid w:val="004730CE"/>
    <w:rsid w:val="00473E7A"/>
    <w:rsid w:val="0047450D"/>
    <w:rsid w:val="00476237"/>
    <w:rsid w:val="0047638F"/>
    <w:rsid w:val="004767F2"/>
    <w:rsid w:val="004819F3"/>
    <w:rsid w:val="00482D7D"/>
    <w:rsid w:val="00484605"/>
    <w:rsid w:val="00484EBE"/>
    <w:rsid w:val="00485419"/>
    <w:rsid w:val="004869EE"/>
    <w:rsid w:val="00487F69"/>
    <w:rsid w:val="004908B1"/>
    <w:rsid w:val="00491D86"/>
    <w:rsid w:val="004A6430"/>
    <w:rsid w:val="004A77C3"/>
    <w:rsid w:val="004B0125"/>
    <w:rsid w:val="004B0B87"/>
    <w:rsid w:val="004B2934"/>
    <w:rsid w:val="004B2DAF"/>
    <w:rsid w:val="004B3B50"/>
    <w:rsid w:val="004B6640"/>
    <w:rsid w:val="004C20D7"/>
    <w:rsid w:val="004C43A6"/>
    <w:rsid w:val="004C53BC"/>
    <w:rsid w:val="004C5903"/>
    <w:rsid w:val="004C65CC"/>
    <w:rsid w:val="004C688C"/>
    <w:rsid w:val="004D1961"/>
    <w:rsid w:val="004E1385"/>
    <w:rsid w:val="004E5977"/>
    <w:rsid w:val="004E64D6"/>
    <w:rsid w:val="00500F78"/>
    <w:rsid w:val="005027A2"/>
    <w:rsid w:val="00506348"/>
    <w:rsid w:val="00506A07"/>
    <w:rsid w:val="0050778C"/>
    <w:rsid w:val="00510B2F"/>
    <w:rsid w:val="005112D0"/>
    <w:rsid w:val="00520EB8"/>
    <w:rsid w:val="00521954"/>
    <w:rsid w:val="0052320F"/>
    <w:rsid w:val="00524999"/>
    <w:rsid w:val="00525849"/>
    <w:rsid w:val="00532BAC"/>
    <w:rsid w:val="005355F3"/>
    <w:rsid w:val="00543B5F"/>
    <w:rsid w:val="0054473D"/>
    <w:rsid w:val="00544FB5"/>
    <w:rsid w:val="005502EC"/>
    <w:rsid w:val="00551693"/>
    <w:rsid w:val="00564501"/>
    <w:rsid w:val="005648B7"/>
    <w:rsid w:val="00564BFE"/>
    <w:rsid w:val="00571A03"/>
    <w:rsid w:val="005726DF"/>
    <w:rsid w:val="00575CC0"/>
    <w:rsid w:val="005765F0"/>
    <w:rsid w:val="00576DA3"/>
    <w:rsid w:val="005770A3"/>
    <w:rsid w:val="00580A05"/>
    <w:rsid w:val="00581B40"/>
    <w:rsid w:val="0058349F"/>
    <w:rsid w:val="00590662"/>
    <w:rsid w:val="00590D03"/>
    <w:rsid w:val="005932EE"/>
    <w:rsid w:val="005969D8"/>
    <w:rsid w:val="005A23FD"/>
    <w:rsid w:val="005A4AD9"/>
    <w:rsid w:val="005A619E"/>
    <w:rsid w:val="005A7C11"/>
    <w:rsid w:val="005B47F1"/>
    <w:rsid w:val="005B5425"/>
    <w:rsid w:val="005B5D0B"/>
    <w:rsid w:val="005C1DA5"/>
    <w:rsid w:val="005C7849"/>
    <w:rsid w:val="005D1277"/>
    <w:rsid w:val="005D1CEA"/>
    <w:rsid w:val="005D23B8"/>
    <w:rsid w:val="005D68FD"/>
    <w:rsid w:val="005E042E"/>
    <w:rsid w:val="005E447F"/>
    <w:rsid w:val="005E4DA2"/>
    <w:rsid w:val="005F2F6D"/>
    <w:rsid w:val="005F5158"/>
    <w:rsid w:val="005F5294"/>
    <w:rsid w:val="005F6ED0"/>
    <w:rsid w:val="00603C54"/>
    <w:rsid w:val="00604F61"/>
    <w:rsid w:val="006101A4"/>
    <w:rsid w:val="00611632"/>
    <w:rsid w:val="00611AA5"/>
    <w:rsid w:val="00614ACE"/>
    <w:rsid w:val="0061619F"/>
    <w:rsid w:val="006209C9"/>
    <w:rsid w:val="006219B1"/>
    <w:rsid w:val="00621DED"/>
    <w:rsid w:val="0062283B"/>
    <w:rsid w:val="00630965"/>
    <w:rsid w:val="00631CA5"/>
    <w:rsid w:val="00631DD3"/>
    <w:rsid w:val="00633C97"/>
    <w:rsid w:val="00635C84"/>
    <w:rsid w:val="00635F05"/>
    <w:rsid w:val="00637ED2"/>
    <w:rsid w:val="00641A1E"/>
    <w:rsid w:val="00643038"/>
    <w:rsid w:val="00647573"/>
    <w:rsid w:val="00647B61"/>
    <w:rsid w:val="00647D0D"/>
    <w:rsid w:val="00653902"/>
    <w:rsid w:val="00657783"/>
    <w:rsid w:val="006634A3"/>
    <w:rsid w:val="006722D9"/>
    <w:rsid w:val="00674B6E"/>
    <w:rsid w:val="00677E3B"/>
    <w:rsid w:val="0068167C"/>
    <w:rsid w:val="00692FBE"/>
    <w:rsid w:val="006930FA"/>
    <w:rsid w:val="006937FF"/>
    <w:rsid w:val="00694AF8"/>
    <w:rsid w:val="006A00A5"/>
    <w:rsid w:val="006B08A8"/>
    <w:rsid w:val="006B0C33"/>
    <w:rsid w:val="006B1106"/>
    <w:rsid w:val="006B18FD"/>
    <w:rsid w:val="006B1F2D"/>
    <w:rsid w:val="006B4B54"/>
    <w:rsid w:val="006B5003"/>
    <w:rsid w:val="006B51FA"/>
    <w:rsid w:val="006C0912"/>
    <w:rsid w:val="006C5081"/>
    <w:rsid w:val="006C6773"/>
    <w:rsid w:val="006D5E90"/>
    <w:rsid w:val="006D5FD4"/>
    <w:rsid w:val="006E1A3B"/>
    <w:rsid w:val="006E2435"/>
    <w:rsid w:val="006E2E1F"/>
    <w:rsid w:val="006E6981"/>
    <w:rsid w:val="006E6C44"/>
    <w:rsid w:val="006F7771"/>
    <w:rsid w:val="006F7831"/>
    <w:rsid w:val="0071138F"/>
    <w:rsid w:val="00713FE0"/>
    <w:rsid w:val="00715477"/>
    <w:rsid w:val="00716AA6"/>
    <w:rsid w:val="00717887"/>
    <w:rsid w:val="00720FFC"/>
    <w:rsid w:val="0072155D"/>
    <w:rsid w:val="0072291C"/>
    <w:rsid w:val="007235B1"/>
    <w:rsid w:val="0072476F"/>
    <w:rsid w:val="00725C55"/>
    <w:rsid w:val="0072741C"/>
    <w:rsid w:val="00730B07"/>
    <w:rsid w:val="00731AAF"/>
    <w:rsid w:val="00732A94"/>
    <w:rsid w:val="0073314B"/>
    <w:rsid w:val="007342C4"/>
    <w:rsid w:val="00740FCE"/>
    <w:rsid w:val="0074123E"/>
    <w:rsid w:val="0074123F"/>
    <w:rsid w:val="00742FE8"/>
    <w:rsid w:val="0074594D"/>
    <w:rsid w:val="00747CA8"/>
    <w:rsid w:val="00750F88"/>
    <w:rsid w:val="00753238"/>
    <w:rsid w:val="007539B6"/>
    <w:rsid w:val="007541F1"/>
    <w:rsid w:val="00757294"/>
    <w:rsid w:val="0075776D"/>
    <w:rsid w:val="0076685F"/>
    <w:rsid w:val="00771E2A"/>
    <w:rsid w:val="0077378A"/>
    <w:rsid w:val="007742F6"/>
    <w:rsid w:val="00777F83"/>
    <w:rsid w:val="00780A55"/>
    <w:rsid w:val="00780E91"/>
    <w:rsid w:val="007844FE"/>
    <w:rsid w:val="00784B99"/>
    <w:rsid w:val="00786704"/>
    <w:rsid w:val="007868BE"/>
    <w:rsid w:val="00786CB9"/>
    <w:rsid w:val="007873DE"/>
    <w:rsid w:val="0079066C"/>
    <w:rsid w:val="007964D3"/>
    <w:rsid w:val="007A1861"/>
    <w:rsid w:val="007A3725"/>
    <w:rsid w:val="007A50C0"/>
    <w:rsid w:val="007B1938"/>
    <w:rsid w:val="007B35CA"/>
    <w:rsid w:val="007B45B8"/>
    <w:rsid w:val="007B4F4F"/>
    <w:rsid w:val="007B6F7E"/>
    <w:rsid w:val="007C5D08"/>
    <w:rsid w:val="007C64EF"/>
    <w:rsid w:val="007C68E9"/>
    <w:rsid w:val="007D445C"/>
    <w:rsid w:val="007E0859"/>
    <w:rsid w:val="007F1FB3"/>
    <w:rsid w:val="008044FA"/>
    <w:rsid w:val="00804698"/>
    <w:rsid w:val="00806400"/>
    <w:rsid w:val="00810B50"/>
    <w:rsid w:val="0081236E"/>
    <w:rsid w:val="008140AC"/>
    <w:rsid w:val="008161FF"/>
    <w:rsid w:val="008171C7"/>
    <w:rsid w:val="00822970"/>
    <w:rsid w:val="00823F5A"/>
    <w:rsid w:val="008242A5"/>
    <w:rsid w:val="00824E17"/>
    <w:rsid w:val="0082682D"/>
    <w:rsid w:val="00826A9F"/>
    <w:rsid w:val="008340C0"/>
    <w:rsid w:val="008347E0"/>
    <w:rsid w:val="00835F23"/>
    <w:rsid w:val="00841F6E"/>
    <w:rsid w:val="008471E2"/>
    <w:rsid w:val="0084788E"/>
    <w:rsid w:val="00853C3E"/>
    <w:rsid w:val="00854303"/>
    <w:rsid w:val="008633B0"/>
    <w:rsid w:val="00863D79"/>
    <w:rsid w:val="00863DD1"/>
    <w:rsid w:val="00871387"/>
    <w:rsid w:val="008743A1"/>
    <w:rsid w:val="00874C42"/>
    <w:rsid w:val="00875FC7"/>
    <w:rsid w:val="00876F8A"/>
    <w:rsid w:val="00883266"/>
    <w:rsid w:val="00884DB7"/>
    <w:rsid w:val="00885659"/>
    <w:rsid w:val="00887DD8"/>
    <w:rsid w:val="008931C0"/>
    <w:rsid w:val="00893537"/>
    <w:rsid w:val="00893767"/>
    <w:rsid w:val="008956E1"/>
    <w:rsid w:val="008A4F94"/>
    <w:rsid w:val="008A552D"/>
    <w:rsid w:val="008A7755"/>
    <w:rsid w:val="008B4427"/>
    <w:rsid w:val="008B66D8"/>
    <w:rsid w:val="008C2774"/>
    <w:rsid w:val="008C5885"/>
    <w:rsid w:val="008C5BA1"/>
    <w:rsid w:val="008D7166"/>
    <w:rsid w:val="008E436F"/>
    <w:rsid w:val="008F1891"/>
    <w:rsid w:val="008F442C"/>
    <w:rsid w:val="008F4548"/>
    <w:rsid w:val="008F5825"/>
    <w:rsid w:val="00900329"/>
    <w:rsid w:val="0090290D"/>
    <w:rsid w:val="00902A1A"/>
    <w:rsid w:val="0090725C"/>
    <w:rsid w:val="00910175"/>
    <w:rsid w:val="00915CDC"/>
    <w:rsid w:val="0092132D"/>
    <w:rsid w:val="00924CBB"/>
    <w:rsid w:val="00932427"/>
    <w:rsid w:val="0093316C"/>
    <w:rsid w:val="009361B2"/>
    <w:rsid w:val="00946FA3"/>
    <w:rsid w:val="00946FFF"/>
    <w:rsid w:val="0095009A"/>
    <w:rsid w:val="009505FE"/>
    <w:rsid w:val="00951780"/>
    <w:rsid w:val="00956B32"/>
    <w:rsid w:val="00960D87"/>
    <w:rsid w:val="0097064C"/>
    <w:rsid w:val="00972D65"/>
    <w:rsid w:val="00974E34"/>
    <w:rsid w:val="009819ED"/>
    <w:rsid w:val="009859B8"/>
    <w:rsid w:val="00997E40"/>
    <w:rsid w:val="009A3764"/>
    <w:rsid w:val="009A4211"/>
    <w:rsid w:val="009A43B6"/>
    <w:rsid w:val="009A4A70"/>
    <w:rsid w:val="009A6CB1"/>
    <w:rsid w:val="009B0F12"/>
    <w:rsid w:val="009B2C6C"/>
    <w:rsid w:val="009B4061"/>
    <w:rsid w:val="009B746F"/>
    <w:rsid w:val="009C796C"/>
    <w:rsid w:val="009D125A"/>
    <w:rsid w:val="009D1D50"/>
    <w:rsid w:val="009D3766"/>
    <w:rsid w:val="009D3E37"/>
    <w:rsid w:val="009D4D80"/>
    <w:rsid w:val="009D522B"/>
    <w:rsid w:val="009E30C1"/>
    <w:rsid w:val="009E6093"/>
    <w:rsid w:val="009F039A"/>
    <w:rsid w:val="00A01642"/>
    <w:rsid w:val="00A01A21"/>
    <w:rsid w:val="00A057BA"/>
    <w:rsid w:val="00A079EA"/>
    <w:rsid w:val="00A132A0"/>
    <w:rsid w:val="00A148CB"/>
    <w:rsid w:val="00A14D5F"/>
    <w:rsid w:val="00A208CD"/>
    <w:rsid w:val="00A21C31"/>
    <w:rsid w:val="00A233F8"/>
    <w:rsid w:val="00A25DF1"/>
    <w:rsid w:val="00A315A2"/>
    <w:rsid w:val="00A327F6"/>
    <w:rsid w:val="00A32B40"/>
    <w:rsid w:val="00A33D33"/>
    <w:rsid w:val="00A36BBA"/>
    <w:rsid w:val="00A45DBB"/>
    <w:rsid w:val="00A56A61"/>
    <w:rsid w:val="00A56BA5"/>
    <w:rsid w:val="00A601EA"/>
    <w:rsid w:val="00A67662"/>
    <w:rsid w:val="00A678FA"/>
    <w:rsid w:val="00A80177"/>
    <w:rsid w:val="00A81435"/>
    <w:rsid w:val="00A93DF1"/>
    <w:rsid w:val="00A948D5"/>
    <w:rsid w:val="00A9519E"/>
    <w:rsid w:val="00A95348"/>
    <w:rsid w:val="00A97135"/>
    <w:rsid w:val="00AA26C9"/>
    <w:rsid w:val="00AA6C9F"/>
    <w:rsid w:val="00AA7D28"/>
    <w:rsid w:val="00AB09CB"/>
    <w:rsid w:val="00AB164F"/>
    <w:rsid w:val="00AB1887"/>
    <w:rsid w:val="00AB3AF7"/>
    <w:rsid w:val="00AB5476"/>
    <w:rsid w:val="00AB6777"/>
    <w:rsid w:val="00AB7C43"/>
    <w:rsid w:val="00AC1979"/>
    <w:rsid w:val="00AC33B1"/>
    <w:rsid w:val="00AD1C86"/>
    <w:rsid w:val="00AD4ED1"/>
    <w:rsid w:val="00AD7C55"/>
    <w:rsid w:val="00AE2489"/>
    <w:rsid w:val="00AF2A21"/>
    <w:rsid w:val="00AF3AC6"/>
    <w:rsid w:val="00AF41E9"/>
    <w:rsid w:val="00AF7A47"/>
    <w:rsid w:val="00B037B3"/>
    <w:rsid w:val="00B04FDB"/>
    <w:rsid w:val="00B05148"/>
    <w:rsid w:val="00B060DB"/>
    <w:rsid w:val="00B1006E"/>
    <w:rsid w:val="00B11D95"/>
    <w:rsid w:val="00B12DE3"/>
    <w:rsid w:val="00B13D4E"/>
    <w:rsid w:val="00B21731"/>
    <w:rsid w:val="00B22A16"/>
    <w:rsid w:val="00B24583"/>
    <w:rsid w:val="00B2626A"/>
    <w:rsid w:val="00B27350"/>
    <w:rsid w:val="00B300C0"/>
    <w:rsid w:val="00B30354"/>
    <w:rsid w:val="00B312A5"/>
    <w:rsid w:val="00B3185B"/>
    <w:rsid w:val="00B36B18"/>
    <w:rsid w:val="00B36C12"/>
    <w:rsid w:val="00B36D7B"/>
    <w:rsid w:val="00B41B12"/>
    <w:rsid w:val="00B42562"/>
    <w:rsid w:val="00B43D1E"/>
    <w:rsid w:val="00B43E3E"/>
    <w:rsid w:val="00B45111"/>
    <w:rsid w:val="00B454C7"/>
    <w:rsid w:val="00B45B93"/>
    <w:rsid w:val="00B46009"/>
    <w:rsid w:val="00B47AB5"/>
    <w:rsid w:val="00B47CAF"/>
    <w:rsid w:val="00B54494"/>
    <w:rsid w:val="00B54683"/>
    <w:rsid w:val="00B563BE"/>
    <w:rsid w:val="00B56563"/>
    <w:rsid w:val="00B5673D"/>
    <w:rsid w:val="00B57E09"/>
    <w:rsid w:val="00B57F19"/>
    <w:rsid w:val="00B6093F"/>
    <w:rsid w:val="00B707B4"/>
    <w:rsid w:val="00B74DD3"/>
    <w:rsid w:val="00B82E64"/>
    <w:rsid w:val="00B836C1"/>
    <w:rsid w:val="00B84FF8"/>
    <w:rsid w:val="00B85176"/>
    <w:rsid w:val="00B90F2F"/>
    <w:rsid w:val="00B91A69"/>
    <w:rsid w:val="00B942D0"/>
    <w:rsid w:val="00BA1077"/>
    <w:rsid w:val="00BA1A79"/>
    <w:rsid w:val="00BA20CF"/>
    <w:rsid w:val="00BA3657"/>
    <w:rsid w:val="00BB1373"/>
    <w:rsid w:val="00BB6041"/>
    <w:rsid w:val="00BC117C"/>
    <w:rsid w:val="00BC3EAF"/>
    <w:rsid w:val="00BD021D"/>
    <w:rsid w:val="00BD0E39"/>
    <w:rsid w:val="00BD417B"/>
    <w:rsid w:val="00BD433A"/>
    <w:rsid w:val="00BD47D6"/>
    <w:rsid w:val="00BD736C"/>
    <w:rsid w:val="00BD7865"/>
    <w:rsid w:val="00BE173C"/>
    <w:rsid w:val="00BE4B7A"/>
    <w:rsid w:val="00BE587A"/>
    <w:rsid w:val="00BF0915"/>
    <w:rsid w:val="00BF1AAA"/>
    <w:rsid w:val="00BF1DA6"/>
    <w:rsid w:val="00BF6B23"/>
    <w:rsid w:val="00C00FEF"/>
    <w:rsid w:val="00C05DC4"/>
    <w:rsid w:val="00C127B7"/>
    <w:rsid w:val="00C17A13"/>
    <w:rsid w:val="00C21E04"/>
    <w:rsid w:val="00C23652"/>
    <w:rsid w:val="00C26612"/>
    <w:rsid w:val="00C37161"/>
    <w:rsid w:val="00C372C0"/>
    <w:rsid w:val="00C42D8B"/>
    <w:rsid w:val="00C44D7D"/>
    <w:rsid w:val="00C464E1"/>
    <w:rsid w:val="00C47016"/>
    <w:rsid w:val="00C47CC3"/>
    <w:rsid w:val="00C50D1B"/>
    <w:rsid w:val="00C529F2"/>
    <w:rsid w:val="00C57743"/>
    <w:rsid w:val="00C65E7E"/>
    <w:rsid w:val="00C7263A"/>
    <w:rsid w:val="00C7471C"/>
    <w:rsid w:val="00C74A9C"/>
    <w:rsid w:val="00C7588B"/>
    <w:rsid w:val="00C808E0"/>
    <w:rsid w:val="00C809F5"/>
    <w:rsid w:val="00C86A0B"/>
    <w:rsid w:val="00CA262E"/>
    <w:rsid w:val="00CA76AE"/>
    <w:rsid w:val="00CA771B"/>
    <w:rsid w:val="00CB27AB"/>
    <w:rsid w:val="00CB4348"/>
    <w:rsid w:val="00CC049A"/>
    <w:rsid w:val="00CD1F57"/>
    <w:rsid w:val="00CD2782"/>
    <w:rsid w:val="00CD6116"/>
    <w:rsid w:val="00CD6896"/>
    <w:rsid w:val="00CE0A39"/>
    <w:rsid w:val="00CE7298"/>
    <w:rsid w:val="00CF3B99"/>
    <w:rsid w:val="00D04F40"/>
    <w:rsid w:val="00D12B6C"/>
    <w:rsid w:val="00D1363E"/>
    <w:rsid w:val="00D13D59"/>
    <w:rsid w:val="00D15D59"/>
    <w:rsid w:val="00D17A7D"/>
    <w:rsid w:val="00D255BA"/>
    <w:rsid w:val="00D33DC0"/>
    <w:rsid w:val="00D3409E"/>
    <w:rsid w:val="00D4167C"/>
    <w:rsid w:val="00D42333"/>
    <w:rsid w:val="00D43148"/>
    <w:rsid w:val="00D51D72"/>
    <w:rsid w:val="00D57D7C"/>
    <w:rsid w:val="00D6036C"/>
    <w:rsid w:val="00D61D99"/>
    <w:rsid w:val="00D62961"/>
    <w:rsid w:val="00D707C3"/>
    <w:rsid w:val="00D70BCD"/>
    <w:rsid w:val="00D752ED"/>
    <w:rsid w:val="00D75BFF"/>
    <w:rsid w:val="00D771AE"/>
    <w:rsid w:val="00D83E69"/>
    <w:rsid w:val="00D871F0"/>
    <w:rsid w:val="00D87C02"/>
    <w:rsid w:val="00D9098E"/>
    <w:rsid w:val="00D90CEC"/>
    <w:rsid w:val="00D9197A"/>
    <w:rsid w:val="00D920B9"/>
    <w:rsid w:val="00D95928"/>
    <w:rsid w:val="00D95E3E"/>
    <w:rsid w:val="00DB0DF3"/>
    <w:rsid w:val="00DB1E28"/>
    <w:rsid w:val="00DB1EE5"/>
    <w:rsid w:val="00DB379B"/>
    <w:rsid w:val="00DC2A2D"/>
    <w:rsid w:val="00DC34B7"/>
    <w:rsid w:val="00DC353B"/>
    <w:rsid w:val="00DC50EE"/>
    <w:rsid w:val="00DC69F7"/>
    <w:rsid w:val="00DC6AEA"/>
    <w:rsid w:val="00DC7E4F"/>
    <w:rsid w:val="00DD13D0"/>
    <w:rsid w:val="00DD2F57"/>
    <w:rsid w:val="00DD4417"/>
    <w:rsid w:val="00DE0114"/>
    <w:rsid w:val="00DE1EDC"/>
    <w:rsid w:val="00DE2625"/>
    <w:rsid w:val="00DE3356"/>
    <w:rsid w:val="00DE4466"/>
    <w:rsid w:val="00DE5C39"/>
    <w:rsid w:val="00DF0100"/>
    <w:rsid w:val="00DF0435"/>
    <w:rsid w:val="00DF249B"/>
    <w:rsid w:val="00DF6FA4"/>
    <w:rsid w:val="00E00774"/>
    <w:rsid w:val="00E0266B"/>
    <w:rsid w:val="00E0325D"/>
    <w:rsid w:val="00E03482"/>
    <w:rsid w:val="00E04E8D"/>
    <w:rsid w:val="00E13875"/>
    <w:rsid w:val="00E15B4F"/>
    <w:rsid w:val="00E16A28"/>
    <w:rsid w:val="00E2236A"/>
    <w:rsid w:val="00E22DF5"/>
    <w:rsid w:val="00E25AD8"/>
    <w:rsid w:val="00E265F5"/>
    <w:rsid w:val="00E273A0"/>
    <w:rsid w:val="00E314CE"/>
    <w:rsid w:val="00E31E2E"/>
    <w:rsid w:val="00E32A40"/>
    <w:rsid w:val="00E33770"/>
    <w:rsid w:val="00E340AE"/>
    <w:rsid w:val="00E40251"/>
    <w:rsid w:val="00E421AA"/>
    <w:rsid w:val="00E4400D"/>
    <w:rsid w:val="00E440BE"/>
    <w:rsid w:val="00E50159"/>
    <w:rsid w:val="00E535B1"/>
    <w:rsid w:val="00E55FA6"/>
    <w:rsid w:val="00E56633"/>
    <w:rsid w:val="00E6264E"/>
    <w:rsid w:val="00E6390F"/>
    <w:rsid w:val="00E73D65"/>
    <w:rsid w:val="00E76CDA"/>
    <w:rsid w:val="00E83C97"/>
    <w:rsid w:val="00E83E95"/>
    <w:rsid w:val="00E85099"/>
    <w:rsid w:val="00E90E33"/>
    <w:rsid w:val="00E935FB"/>
    <w:rsid w:val="00E951DC"/>
    <w:rsid w:val="00E95FD9"/>
    <w:rsid w:val="00EA167A"/>
    <w:rsid w:val="00EB2081"/>
    <w:rsid w:val="00EB6B3D"/>
    <w:rsid w:val="00EC03F5"/>
    <w:rsid w:val="00EC0675"/>
    <w:rsid w:val="00EC06F0"/>
    <w:rsid w:val="00EC1511"/>
    <w:rsid w:val="00EC2853"/>
    <w:rsid w:val="00ED2E44"/>
    <w:rsid w:val="00ED40AC"/>
    <w:rsid w:val="00ED565E"/>
    <w:rsid w:val="00ED6251"/>
    <w:rsid w:val="00ED6E63"/>
    <w:rsid w:val="00EE6C39"/>
    <w:rsid w:val="00EF64A3"/>
    <w:rsid w:val="00F04534"/>
    <w:rsid w:val="00F05970"/>
    <w:rsid w:val="00F075E3"/>
    <w:rsid w:val="00F10CC6"/>
    <w:rsid w:val="00F10FCC"/>
    <w:rsid w:val="00F118C1"/>
    <w:rsid w:val="00F14664"/>
    <w:rsid w:val="00F16BFE"/>
    <w:rsid w:val="00F218C8"/>
    <w:rsid w:val="00F23D87"/>
    <w:rsid w:val="00F24461"/>
    <w:rsid w:val="00F27CAB"/>
    <w:rsid w:val="00F318B8"/>
    <w:rsid w:val="00F3448E"/>
    <w:rsid w:val="00F36FB1"/>
    <w:rsid w:val="00F5016F"/>
    <w:rsid w:val="00F53F55"/>
    <w:rsid w:val="00F55C0B"/>
    <w:rsid w:val="00F56FAE"/>
    <w:rsid w:val="00F5719A"/>
    <w:rsid w:val="00F60CD0"/>
    <w:rsid w:val="00F62584"/>
    <w:rsid w:val="00F65EF3"/>
    <w:rsid w:val="00F706EB"/>
    <w:rsid w:val="00F70838"/>
    <w:rsid w:val="00F709D4"/>
    <w:rsid w:val="00F80823"/>
    <w:rsid w:val="00F829AE"/>
    <w:rsid w:val="00F8583E"/>
    <w:rsid w:val="00F859D8"/>
    <w:rsid w:val="00F85AA1"/>
    <w:rsid w:val="00F9348F"/>
    <w:rsid w:val="00F94381"/>
    <w:rsid w:val="00F971F6"/>
    <w:rsid w:val="00F976E4"/>
    <w:rsid w:val="00FA2983"/>
    <w:rsid w:val="00FA5650"/>
    <w:rsid w:val="00FA641F"/>
    <w:rsid w:val="00FA6D6A"/>
    <w:rsid w:val="00FA7C91"/>
    <w:rsid w:val="00FB0729"/>
    <w:rsid w:val="00FB160C"/>
    <w:rsid w:val="00FB4BC0"/>
    <w:rsid w:val="00FB6544"/>
    <w:rsid w:val="00FC68ED"/>
    <w:rsid w:val="00FD5A78"/>
    <w:rsid w:val="00FD629E"/>
    <w:rsid w:val="00FE0DB9"/>
    <w:rsid w:val="00FE38C0"/>
    <w:rsid w:val="00FE6102"/>
    <w:rsid w:val="00FF0D2F"/>
    <w:rsid w:val="00FF36A6"/>
    <w:rsid w:val="00FF36DC"/>
    <w:rsid w:val="00FF5A3F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4EA267"/>
  <w15:docId w15:val="{76172194-3982-4E72-8189-662E7C7D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100"/>
    <w:rPr>
      <w:rFonts w:ascii="Cambria" w:eastAsia="MS Mincho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CD0"/>
    <w:pPr>
      <w:keepNext/>
      <w:numPr>
        <w:numId w:val="2"/>
      </w:numPr>
      <w:spacing w:before="240" w:after="60" w:line="276" w:lineRule="auto"/>
      <w:ind w:left="0" w:firstLine="0"/>
      <w:outlineLvl w:val="0"/>
    </w:pPr>
    <w:rPr>
      <w:rFonts w:eastAsia="Times New Roman"/>
      <w:b/>
      <w:bCs/>
      <w:kern w:val="32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88E"/>
    <w:pPr>
      <w:keepNext/>
      <w:numPr>
        <w:ilvl w:val="1"/>
        <w:numId w:val="3"/>
      </w:numPr>
      <w:spacing w:before="240" w:after="60" w:line="276" w:lineRule="auto"/>
      <w:outlineLvl w:val="1"/>
    </w:pPr>
    <w:rPr>
      <w:rFonts w:eastAsia="Times New Roman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CD0"/>
    <w:pPr>
      <w:keepNext/>
      <w:spacing w:before="240" w:after="60" w:line="276" w:lineRule="auto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0100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aliases w:val="num.                                       5,Subpara 2"/>
    <w:basedOn w:val="Normal"/>
    <w:next w:val="Normal"/>
    <w:link w:val="Heading5Char"/>
    <w:uiPriority w:val="99"/>
    <w:unhideWhenUsed/>
    <w:qFormat/>
    <w:rsid w:val="00DF0100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eastAsia="Times New Roman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100"/>
    <w:pPr>
      <w:numPr>
        <w:ilvl w:val="5"/>
        <w:numId w:val="1"/>
      </w:numPr>
      <w:spacing w:before="240" w:after="60" w:line="276" w:lineRule="auto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100"/>
    <w:pPr>
      <w:numPr>
        <w:ilvl w:val="6"/>
        <w:numId w:val="1"/>
      </w:numPr>
      <w:spacing w:before="240" w:after="60" w:line="276" w:lineRule="auto"/>
      <w:outlineLvl w:val="6"/>
    </w:pPr>
    <w:rPr>
      <w:rFonts w:ascii="Calibri" w:eastAsia="Times New Roman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100"/>
    <w:pPr>
      <w:numPr>
        <w:ilvl w:val="7"/>
        <w:numId w:val="1"/>
      </w:numPr>
      <w:spacing w:before="240" w:after="60" w:line="276" w:lineRule="auto"/>
      <w:outlineLvl w:val="7"/>
    </w:pPr>
    <w:rPr>
      <w:rFonts w:ascii="Calibri" w:eastAsia="Times New Roma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100"/>
    <w:pPr>
      <w:numPr>
        <w:ilvl w:val="8"/>
        <w:numId w:val="1"/>
      </w:numPr>
      <w:spacing w:before="240" w:after="60" w:line="276" w:lineRule="auto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CD0"/>
    <w:rPr>
      <w:rFonts w:ascii="Cambria" w:eastAsia="Times New Roman" w:hAnsi="Cambria" w:cs="Times New Roman"/>
      <w:b/>
      <w:bCs/>
      <w:kern w:val="3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4788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60C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F01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aliases w:val="num.                                       5 Char,Subpara 2 Char"/>
    <w:basedOn w:val="DefaultParagraphFont"/>
    <w:link w:val="Heading5"/>
    <w:uiPriority w:val="99"/>
    <w:rsid w:val="00DF0100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10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100"/>
    <w:rPr>
      <w:rFonts w:ascii="Calibri" w:eastAsia="Times New Roman" w:hAnsi="Calibri" w:cs="Times New Roma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100"/>
    <w:rPr>
      <w:rFonts w:ascii="Calibri" w:eastAsia="Times New Roman" w:hAnsi="Calibri" w:cs="Times New Roman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100"/>
    <w:rPr>
      <w:rFonts w:ascii="Calibri Light" w:eastAsia="Times New Roman" w:hAnsi="Calibri Light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1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100"/>
    <w:rPr>
      <w:rFonts w:ascii="Lucida Grande" w:eastAsia="MS Mincho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0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100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DF01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100"/>
    <w:rPr>
      <w:rFonts w:ascii="Cambria" w:eastAsia="MS Mincho" w:hAnsi="Cambria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DF0100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DF0100"/>
    <w:rPr>
      <w:rFonts w:ascii="Cambria" w:eastAsia="MS Mincho" w:hAnsi="Cambria" w:cs="Times New Roman"/>
    </w:rPr>
  </w:style>
  <w:style w:type="table" w:styleId="TableGrid">
    <w:name w:val="Table Grid"/>
    <w:basedOn w:val="TableNormal"/>
    <w:uiPriority w:val="59"/>
    <w:rsid w:val="00DF0100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F0100"/>
    <w:rPr>
      <w:rFonts w:ascii="Cambria" w:eastAsia="MS Mincho" w:hAnsi="Cambria" w:cs="Times New Roman"/>
    </w:rPr>
  </w:style>
  <w:style w:type="character" w:customStyle="1" w:styleId="st">
    <w:name w:val="st"/>
    <w:basedOn w:val="DefaultParagraphFont"/>
    <w:rsid w:val="00DF0100"/>
  </w:style>
  <w:style w:type="character" w:styleId="Emphasis">
    <w:name w:val="Emphasis"/>
    <w:basedOn w:val="DefaultParagraphFont"/>
    <w:uiPriority w:val="20"/>
    <w:qFormat/>
    <w:rsid w:val="00DF0100"/>
    <w:rPr>
      <w:i/>
      <w:iCs/>
    </w:rPr>
  </w:style>
  <w:style w:type="paragraph" w:styleId="BodyText">
    <w:name w:val="Body Text"/>
    <w:basedOn w:val="Normal"/>
    <w:link w:val="BodyTextChar"/>
    <w:rsid w:val="00DF0100"/>
    <w:pPr>
      <w:spacing w:after="120"/>
      <w:jc w:val="both"/>
    </w:pPr>
    <w:rPr>
      <w:rFonts w:ascii="Times New Roman" w:eastAsia="Times New Roman" w:hAnsi="Times New Roman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F0100"/>
    <w:rPr>
      <w:rFonts w:ascii="Times New Roman" w:eastAsia="Times New Roman" w:hAnsi="Times New Roman" w:cs="Times New Roman"/>
      <w:sz w:val="22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DF01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F010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F010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F0100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DF0100"/>
  </w:style>
  <w:style w:type="character" w:styleId="CommentReference">
    <w:name w:val="annotation reference"/>
    <w:basedOn w:val="DefaultParagraphFont"/>
    <w:uiPriority w:val="99"/>
    <w:semiHidden/>
    <w:unhideWhenUsed/>
    <w:rsid w:val="00DF0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1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100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100"/>
    <w:rPr>
      <w:rFonts w:ascii="Cambria" w:eastAsia="MS Mincho" w:hAnsi="Cambria" w:cs="Times New Roman"/>
      <w:b/>
      <w:bCs/>
      <w:sz w:val="20"/>
      <w:szCs w:val="20"/>
    </w:rPr>
  </w:style>
  <w:style w:type="paragraph" w:customStyle="1" w:styleId="Default">
    <w:name w:val="Default"/>
    <w:rsid w:val="006E1A3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preul">
    <w:name w:val="preul"/>
    <w:basedOn w:val="Normal"/>
    <w:rsid w:val="002B3A2E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table" w:styleId="LightShading-Accent1">
    <w:name w:val="Light Shading Accent 1"/>
    <w:basedOn w:val="TableNormal"/>
    <w:uiPriority w:val="60"/>
    <w:rsid w:val="00E273A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Bullet">
    <w:name w:val="List Bullet"/>
    <w:aliases w:val="UL"/>
    <w:basedOn w:val="Normal"/>
    <w:autoRedefine/>
    <w:rsid w:val="004C65CC"/>
    <w:pPr>
      <w:autoSpaceDE w:val="0"/>
      <w:autoSpaceDN w:val="0"/>
      <w:jc w:val="both"/>
    </w:pPr>
    <w:rPr>
      <w:rFonts w:ascii="Arial" w:eastAsia="Times New Roman" w:hAnsi="Arial"/>
      <w:lang w:val="es-ES_tradnl" w:eastAsia="es-E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27B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7B8F"/>
    <w:rPr>
      <w:rFonts w:ascii="Cambria" w:eastAsia="MS Mincho" w:hAnsi="Cambria" w:cs="Times New Roman"/>
    </w:rPr>
  </w:style>
  <w:style w:type="character" w:styleId="BookTitle">
    <w:name w:val="Book Title"/>
    <w:basedOn w:val="DefaultParagraphFont"/>
    <w:uiPriority w:val="33"/>
    <w:qFormat/>
    <w:rsid w:val="00F80823"/>
    <w:rPr>
      <w:b/>
      <w:bCs/>
      <w:smallCaps/>
      <w:spacing w:val="5"/>
    </w:rPr>
  </w:style>
  <w:style w:type="character" w:customStyle="1" w:styleId="apple-converted-space">
    <w:name w:val="apple-converted-space"/>
    <w:basedOn w:val="DefaultParagraphFont"/>
    <w:rsid w:val="00F9348F"/>
  </w:style>
  <w:style w:type="paragraph" w:styleId="TOCHeading">
    <w:name w:val="TOC Heading"/>
    <w:basedOn w:val="Heading1"/>
    <w:next w:val="Normal"/>
    <w:uiPriority w:val="39"/>
    <w:unhideWhenUsed/>
    <w:qFormat/>
    <w:rsid w:val="00F85AA1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F85AA1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742FE8"/>
    <w:pPr>
      <w:tabs>
        <w:tab w:val="left" w:pos="480"/>
        <w:tab w:val="right" w:leader="dot" w:pos="9017"/>
      </w:tabs>
      <w:spacing w:after="100"/>
      <w:ind w:firstLine="270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21DED"/>
    <w:pPr>
      <w:tabs>
        <w:tab w:val="right" w:leader="dot" w:pos="9017"/>
      </w:tabs>
      <w:spacing w:after="100"/>
      <w:ind w:left="480"/>
    </w:pPr>
    <w:rPr>
      <w:rFonts w:ascii="Arial" w:hAnsi="Arial" w:cs="Arial"/>
      <w:noProof/>
    </w:rPr>
  </w:style>
  <w:style w:type="paragraph" w:styleId="NoSpacing">
    <w:name w:val="No Spacing"/>
    <w:uiPriority w:val="1"/>
    <w:qFormat/>
    <w:rsid w:val="00B84FF8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F3B99"/>
  </w:style>
  <w:style w:type="character" w:customStyle="1" w:styleId="FootnoteTextChar">
    <w:name w:val="Footnote Text Char"/>
    <w:basedOn w:val="DefaultParagraphFont"/>
    <w:link w:val="FootnoteText"/>
    <w:uiPriority w:val="99"/>
    <w:rsid w:val="00CF3B99"/>
    <w:rPr>
      <w:rFonts w:ascii="Cambria" w:eastAsia="MS Mincho" w:hAnsi="Cambria" w:cs="Times New Roman"/>
    </w:rPr>
  </w:style>
  <w:style w:type="character" w:styleId="FootnoteReference">
    <w:name w:val="footnote reference"/>
    <w:basedOn w:val="DefaultParagraphFont"/>
    <w:uiPriority w:val="99"/>
    <w:unhideWhenUsed/>
    <w:rsid w:val="00CF3B99"/>
    <w:rPr>
      <w:vertAlign w:val="superscript"/>
    </w:rPr>
  </w:style>
  <w:style w:type="character" w:customStyle="1" w:styleId="HDBold">
    <w:name w:val="HD_Bold"/>
    <w:uiPriority w:val="99"/>
    <w:qFormat/>
    <w:rsid w:val="00524999"/>
    <w:rPr>
      <w:b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31969-D89F-4B0B-85D8-0C369763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Antoine Kabwit Nguz</dc:creator>
  <cp:lastModifiedBy>User</cp:lastModifiedBy>
  <cp:revision>4</cp:revision>
  <cp:lastPrinted>2018-07-06T10:54:00Z</cp:lastPrinted>
  <dcterms:created xsi:type="dcterms:W3CDTF">2018-11-13T06:56:00Z</dcterms:created>
  <dcterms:modified xsi:type="dcterms:W3CDTF">2018-11-13T09:58:00Z</dcterms:modified>
</cp:coreProperties>
</file>